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AD" w:rsidRDefault="008D0F49">
      <w:pPr>
        <w:jc w:val="center"/>
        <w:rPr>
          <w:b/>
          <w:bCs/>
          <w:sz w:val="28"/>
          <w:szCs w:val="28"/>
        </w:rPr>
      </w:pPr>
      <w:r>
        <w:rPr>
          <w:rFonts w:hint="eastAsia"/>
          <w:b/>
          <w:bCs/>
          <w:sz w:val="28"/>
          <w:szCs w:val="28"/>
        </w:rPr>
        <w:t>织物洗涤招标参数</w:t>
      </w:r>
    </w:p>
    <w:p w:rsidR="00F204AD" w:rsidRDefault="008D0F49">
      <w:pPr>
        <w:numPr>
          <w:ilvl w:val="0"/>
          <w:numId w:val="1"/>
        </w:numPr>
      </w:pPr>
      <w:r>
        <w:rPr>
          <w:rFonts w:hint="eastAsia"/>
          <w:color w:val="FF0000"/>
          <w:sz w:val="28"/>
          <w:szCs w:val="28"/>
        </w:rPr>
        <w:t>投标人应符合医用织物的洗涤消毒工作流程及洗涤、消毒、整理过程符合《医院医用织物洗涤消毒技术规范（</w:t>
      </w:r>
      <w:r>
        <w:rPr>
          <w:rFonts w:hint="eastAsia"/>
          <w:color w:val="FF0000"/>
          <w:sz w:val="28"/>
          <w:szCs w:val="28"/>
        </w:rPr>
        <w:t>WS/T 508-2016</w:t>
      </w:r>
      <w:r>
        <w:rPr>
          <w:rFonts w:hint="eastAsia"/>
          <w:color w:val="FF0000"/>
          <w:sz w:val="28"/>
          <w:szCs w:val="28"/>
        </w:rPr>
        <w:t>）》和《医疗机构消毒技术规范（</w:t>
      </w:r>
      <w:r>
        <w:rPr>
          <w:rFonts w:hint="eastAsia"/>
          <w:color w:val="FF0000"/>
          <w:sz w:val="28"/>
          <w:szCs w:val="28"/>
        </w:rPr>
        <w:t>WS/T 367-2012</w:t>
      </w:r>
      <w:r>
        <w:rPr>
          <w:rFonts w:hint="eastAsia"/>
          <w:color w:val="FF0000"/>
          <w:sz w:val="28"/>
          <w:szCs w:val="28"/>
        </w:rPr>
        <w:t>）》相关要求。具有行政管理部门核准登记的营业执照。</w:t>
      </w:r>
    </w:p>
    <w:p w:rsidR="00F204AD" w:rsidRDefault="008D0F49">
      <w:pPr>
        <w:numPr>
          <w:ilvl w:val="0"/>
          <w:numId w:val="1"/>
        </w:numPr>
        <w:rPr>
          <w:color w:val="FF0000"/>
          <w:sz w:val="28"/>
          <w:szCs w:val="28"/>
        </w:rPr>
      </w:pPr>
      <w:r>
        <w:rPr>
          <w:rFonts w:hint="eastAsia"/>
          <w:color w:val="FF0000"/>
          <w:sz w:val="28"/>
          <w:szCs w:val="28"/>
        </w:rPr>
        <w:t>投标人具有符合资质条件的第三方认证单位出具的评估报告，含车间生产环境检测报告，空气、物体表面检测报告，医用织物检测报告，蒸汽供给水检测报告，污水检验检测报告</w:t>
      </w:r>
      <w:r>
        <w:rPr>
          <w:rFonts w:hint="eastAsia"/>
          <w:color w:val="FF0000"/>
          <w:sz w:val="28"/>
          <w:szCs w:val="28"/>
        </w:rPr>
        <w:t>(</w:t>
      </w:r>
      <w:r>
        <w:rPr>
          <w:rFonts w:hint="eastAsia"/>
          <w:color w:val="FF0000"/>
          <w:sz w:val="28"/>
          <w:szCs w:val="28"/>
        </w:rPr>
        <w:t>要求检测报告时间在一年内</w:t>
      </w:r>
      <w:r>
        <w:rPr>
          <w:rFonts w:hint="eastAsia"/>
          <w:color w:val="FF0000"/>
          <w:sz w:val="28"/>
          <w:szCs w:val="28"/>
        </w:rPr>
        <w:t>)</w:t>
      </w:r>
      <w:r>
        <w:rPr>
          <w:rFonts w:hint="eastAsia"/>
          <w:color w:val="FF0000"/>
          <w:sz w:val="28"/>
          <w:szCs w:val="28"/>
        </w:rPr>
        <w:t>。</w:t>
      </w:r>
    </w:p>
    <w:p w:rsidR="00F204AD" w:rsidRDefault="008D0F49">
      <w:pPr>
        <w:numPr>
          <w:ilvl w:val="0"/>
          <w:numId w:val="1"/>
        </w:numPr>
        <w:rPr>
          <w:color w:val="FF0000"/>
          <w:sz w:val="28"/>
          <w:szCs w:val="28"/>
        </w:rPr>
      </w:pPr>
      <w:r>
        <w:rPr>
          <w:rFonts w:hint="eastAsia"/>
          <w:color w:val="FF0000"/>
          <w:sz w:val="28"/>
          <w:szCs w:val="28"/>
        </w:rPr>
        <w:t>投标人具有符合第三方认证单位出具的洗涤原材料检测报告</w:t>
      </w:r>
      <w:r>
        <w:rPr>
          <w:rFonts w:hint="eastAsia"/>
          <w:color w:val="FF0000"/>
          <w:sz w:val="28"/>
          <w:szCs w:val="28"/>
        </w:rPr>
        <w:t>(</w:t>
      </w:r>
      <w:r>
        <w:rPr>
          <w:rFonts w:hint="eastAsia"/>
          <w:color w:val="FF0000"/>
          <w:sz w:val="28"/>
          <w:szCs w:val="28"/>
        </w:rPr>
        <w:t>要求报告时间在</w:t>
      </w:r>
      <w:r>
        <w:rPr>
          <w:rFonts w:hint="eastAsia"/>
          <w:color w:val="FF0000"/>
          <w:sz w:val="28"/>
          <w:szCs w:val="28"/>
        </w:rPr>
        <w:t>1</w:t>
      </w:r>
      <w:r>
        <w:rPr>
          <w:rFonts w:hint="eastAsia"/>
          <w:color w:val="FF0000"/>
          <w:sz w:val="28"/>
          <w:szCs w:val="28"/>
        </w:rPr>
        <w:t>年内</w:t>
      </w:r>
      <w:r>
        <w:rPr>
          <w:rFonts w:hint="eastAsia"/>
          <w:color w:val="FF0000"/>
          <w:sz w:val="28"/>
          <w:szCs w:val="28"/>
        </w:rPr>
        <w:t>)</w:t>
      </w:r>
      <w:r>
        <w:rPr>
          <w:rFonts w:hint="eastAsia"/>
          <w:color w:val="FF0000"/>
          <w:sz w:val="28"/>
          <w:szCs w:val="28"/>
        </w:rPr>
        <w:t>。</w:t>
      </w:r>
    </w:p>
    <w:p w:rsidR="00F204AD" w:rsidRDefault="008D0F49">
      <w:pPr>
        <w:numPr>
          <w:ilvl w:val="0"/>
          <w:numId w:val="1"/>
        </w:numPr>
        <w:rPr>
          <w:sz w:val="28"/>
          <w:szCs w:val="28"/>
        </w:rPr>
      </w:pPr>
      <w:r>
        <w:rPr>
          <w:rFonts w:hint="eastAsia"/>
          <w:sz w:val="28"/>
          <w:szCs w:val="28"/>
        </w:rPr>
        <w:t>投标人需提供</w:t>
      </w:r>
      <w:r>
        <w:rPr>
          <w:rFonts w:hint="eastAsia"/>
          <w:sz w:val="28"/>
          <w:szCs w:val="28"/>
        </w:rPr>
        <w:t>厢式运输车辆配备</w:t>
      </w:r>
      <w:r>
        <w:rPr>
          <w:rFonts w:hint="eastAsia"/>
          <w:sz w:val="28"/>
          <w:szCs w:val="28"/>
        </w:rPr>
        <w:t>(</w:t>
      </w:r>
      <w:r>
        <w:rPr>
          <w:rFonts w:hint="eastAsia"/>
          <w:sz w:val="28"/>
          <w:szCs w:val="28"/>
        </w:rPr>
        <w:t>具备洁污分隔、有消杀设施</w:t>
      </w:r>
      <w:r>
        <w:rPr>
          <w:rFonts w:hint="eastAsia"/>
          <w:sz w:val="28"/>
          <w:szCs w:val="28"/>
        </w:rPr>
        <w:t>)</w:t>
      </w:r>
      <w:r>
        <w:rPr>
          <w:rFonts w:hint="eastAsia"/>
          <w:sz w:val="28"/>
          <w:szCs w:val="28"/>
        </w:rPr>
        <w:t>。</w:t>
      </w:r>
    </w:p>
    <w:p w:rsidR="00F204AD" w:rsidRDefault="008D0F49">
      <w:pPr>
        <w:numPr>
          <w:ilvl w:val="0"/>
          <w:numId w:val="1"/>
        </w:numPr>
        <w:rPr>
          <w:color w:val="000000" w:themeColor="text1"/>
          <w:sz w:val="28"/>
          <w:szCs w:val="28"/>
        </w:rPr>
      </w:pPr>
      <w:r>
        <w:rPr>
          <w:rFonts w:hint="eastAsia"/>
          <w:color w:val="000000" w:themeColor="text1"/>
          <w:sz w:val="28"/>
          <w:szCs w:val="28"/>
        </w:rPr>
        <w:t>投标人设备：</w:t>
      </w:r>
      <w:bookmarkStart w:id="0" w:name="_GoBack"/>
      <w:bookmarkEnd w:id="0"/>
    </w:p>
    <w:p w:rsidR="00F204AD" w:rsidRDefault="008D0F49">
      <w:pPr>
        <w:rPr>
          <w:sz w:val="28"/>
          <w:szCs w:val="28"/>
        </w:rPr>
      </w:pPr>
      <w:r>
        <w:rPr>
          <w:rFonts w:hint="eastAsia"/>
          <w:sz w:val="28"/>
          <w:szCs w:val="28"/>
        </w:rPr>
        <w:t>本项目服务场地设备配备要求：</w:t>
      </w:r>
      <w:r>
        <w:rPr>
          <w:rFonts w:hint="eastAsia"/>
          <w:color w:val="FF0000"/>
          <w:sz w:val="28"/>
          <w:szCs w:val="28"/>
        </w:rPr>
        <w:t>投标方应配备隔离式洗衣机、全自动洗衣机、烘干机、四辊烫平机或五辊烫平机。</w:t>
      </w:r>
      <w:r>
        <w:rPr>
          <w:rFonts w:hint="eastAsia"/>
          <w:sz w:val="28"/>
          <w:szCs w:val="28"/>
        </w:rPr>
        <w:t>以上配置要求属于服务于本项目的最低配置要求，其他设备按需配置，要求可满足医院全体医务人员及病人各类衣物专机专洗。洗衣机卫生洁净，洗涤功能、程序合理安全，洗涤剂要求对衣物损伤小等要求。</w:t>
      </w:r>
    </w:p>
    <w:p w:rsidR="00F204AD" w:rsidRDefault="008D0F49">
      <w:pPr>
        <w:rPr>
          <w:sz w:val="28"/>
          <w:szCs w:val="28"/>
        </w:rPr>
      </w:pPr>
      <w:r>
        <w:rPr>
          <w:rFonts w:hint="eastAsia"/>
          <w:sz w:val="28"/>
          <w:szCs w:val="28"/>
        </w:rPr>
        <w:t>7</w:t>
      </w:r>
      <w:r>
        <w:rPr>
          <w:rFonts w:hint="eastAsia"/>
          <w:sz w:val="28"/>
          <w:szCs w:val="28"/>
        </w:rPr>
        <w:t>、污水排放：应符合国家的相关规定，具备排水和固定污染源排放证。</w:t>
      </w:r>
    </w:p>
    <w:p w:rsidR="00F204AD" w:rsidRDefault="008D0F49">
      <w:pPr>
        <w:rPr>
          <w:sz w:val="28"/>
          <w:szCs w:val="28"/>
        </w:rPr>
      </w:pPr>
      <w:r>
        <w:rPr>
          <w:rFonts w:hint="eastAsia"/>
          <w:sz w:val="28"/>
          <w:szCs w:val="28"/>
        </w:rPr>
        <w:t>8</w:t>
      </w:r>
      <w:r>
        <w:rPr>
          <w:rFonts w:hint="eastAsia"/>
          <w:sz w:val="28"/>
          <w:szCs w:val="28"/>
        </w:rPr>
        <w:t>、被</w:t>
      </w:r>
      <w:r>
        <w:rPr>
          <w:rFonts w:hint="eastAsia"/>
          <w:sz w:val="28"/>
          <w:szCs w:val="28"/>
        </w:rPr>
        <w:t>服的分类和洗涤符合院感规范：病人被服和医务人员衣物（值班被服、工作服）必须分类和专机洗涤，不得混洗；手术室、小儿科</w:t>
      </w:r>
      <w:r>
        <w:rPr>
          <w:rFonts w:hint="eastAsia"/>
          <w:sz w:val="28"/>
          <w:szCs w:val="28"/>
        </w:rPr>
        <w:lastRenderedPageBreak/>
        <w:t>衣被应单独洗涤，不可与其它衣被混洗；采购单位的衣物不能和其他医院的衣物混合洗；传染病人及多耐病人被服与一般污染被服分开专机洗涤。</w:t>
      </w:r>
    </w:p>
    <w:p w:rsidR="00F204AD" w:rsidRDefault="008D0F49">
      <w:pPr>
        <w:pStyle w:val="a0"/>
        <w:rPr>
          <w:rFonts w:asciiTheme="minorHAnsi" w:hAnsiTheme="minorHAnsi"/>
          <w:sz w:val="28"/>
          <w:szCs w:val="28"/>
        </w:rPr>
      </w:pPr>
      <w:r>
        <w:rPr>
          <w:rFonts w:hint="eastAsia"/>
          <w:sz w:val="28"/>
          <w:szCs w:val="28"/>
        </w:rPr>
        <w:t>9</w:t>
      </w:r>
      <w:r>
        <w:rPr>
          <w:rFonts w:asciiTheme="minorHAnsi" w:hAnsiTheme="minorHAnsi" w:hint="eastAsia"/>
          <w:sz w:val="28"/>
          <w:szCs w:val="28"/>
        </w:rPr>
        <w:t>、洗衣房各区域流程合理：洗涤厂房清洁区与污染区以分楼层全封闭实质性隔离，设污染区和清洁区，人流由洁到污，物流由污到洁，顺行通过，不得交叉或逆行。污染区与清洁区内所使用的运送布草的推车应专区专用，不得混用；折叠区台面定期清洗；工作人员严格做好防护措施，穿工作服、戴帽子</w:t>
      </w:r>
      <w:r>
        <w:rPr>
          <w:rFonts w:asciiTheme="minorHAnsi" w:hAnsiTheme="minorHAnsi" w:hint="eastAsia"/>
          <w:sz w:val="28"/>
          <w:szCs w:val="28"/>
        </w:rPr>
        <w:t>、口罩、手套、水鞋或塑胶密封胶鞋等。</w:t>
      </w:r>
    </w:p>
    <w:p w:rsidR="00F204AD" w:rsidRDefault="008D0F49">
      <w:pPr>
        <w:pStyle w:val="a0"/>
        <w:rPr>
          <w:rFonts w:asciiTheme="minorHAnsi" w:hAnsiTheme="minorHAnsi"/>
          <w:sz w:val="28"/>
          <w:szCs w:val="28"/>
        </w:rPr>
      </w:pPr>
      <w:r>
        <w:rPr>
          <w:rFonts w:asciiTheme="minorHAnsi" w:hAnsiTheme="minorHAnsi" w:hint="eastAsia"/>
          <w:sz w:val="28"/>
          <w:szCs w:val="28"/>
        </w:rPr>
        <w:t>10</w:t>
      </w:r>
      <w:r>
        <w:rPr>
          <w:rFonts w:asciiTheme="minorHAnsi" w:hAnsiTheme="minorHAnsi" w:hint="eastAsia"/>
          <w:sz w:val="28"/>
          <w:szCs w:val="28"/>
        </w:rPr>
        <w:t>、</w:t>
      </w:r>
      <w:r>
        <w:rPr>
          <w:rFonts w:asciiTheme="minorHAnsi" w:hAnsiTheme="minorHAnsi" w:hint="eastAsia"/>
          <w:sz w:val="28"/>
          <w:szCs w:val="28"/>
        </w:rPr>
        <w:t>被服烘干、熨烫、折叠、储存：洗净被服要做到无异味、臭味、污渍、血渍、无破损、平整无皱；免费对有破损、掉纽扣、掉松紧带的衣物进行修补，实在不能修补的</w:t>
      </w:r>
      <w:r>
        <w:rPr>
          <w:rFonts w:asciiTheme="minorHAnsi" w:hAnsiTheme="minorHAnsi" w:hint="eastAsia"/>
          <w:sz w:val="28"/>
          <w:szCs w:val="28"/>
        </w:rPr>
        <w:t>,</w:t>
      </w:r>
      <w:r>
        <w:rPr>
          <w:rFonts w:asciiTheme="minorHAnsi" w:hAnsiTheme="minorHAnsi" w:hint="eastAsia"/>
          <w:sz w:val="28"/>
          <w:szCs w:val="28"/>
        </w:rPr>
        <w:t>提请院方办理衣物报废。若洗涤公司原因造成送洗被服遗失与破损，由洗涤公司应负责赔偿。</w:t>
      </w:r>
    </w:p>
    <w:p w:rsidR="00F204AD" w:rsidRDefault="008D0F49">
      <w:pPr>
        <w:spacing w:line="360" w:lineRule="auto"/>
        <w:rPr>
          <w:sz w:val="28"/>
          <w:szCs w:val="28"/>
        </w:rPr>
      </w:pPr>
      <w:r>
        <w:rPr>
          <w:rFonts w:hint="eastAsia"/>
          <w:sz w:val="28"/>
          <w:szCs w:val="28"/>
        </w:rPr>
        <w:t>11</w:t>
      </w:r>
      <w:r>
        <w:rPr>
          <w:rFonts w:hint="eastAsia"/>
          <w:sz w:val="28"/>
          <w:szCs w:val="28"/>
        </w:rPr>
        <w:t>、运送通道：必须按规定的洁污通道装卸被服，不得交叉通行。</w:t>
      </w:r>
    </w:p>
    <w:p w:rsidR="00F204AD" w:rsidRDefault="008D0F49">
      <w:pPr>
        <w:pStyle w:val="a0"/>
        <w:rPr>
          <w:rFonts w:asciiTheme="minorHAnsi" w:hAnsiTheme="minorHAnsi"/>
          <w:sz w:val="28"/>
          <w:szCs w:val="28"/>
        </w:rPr>
      </w:pPr>
      <w:r>
        <w:rPr>
          <w:rFonts w:asciiTheme="minorHAnsi" w:hAnsiTheme="minorHAnsi" w:hint="eastAsia"/>
          <w:sz w:val="28"/>
          <w:szCs w:val="28"/>
        </w:rPr>
        <w:t>12</w:t>
      </w:r>
      <w:r>
        <w:rPr>
          <w:rFonts w:asciiTheme="minorHAnsi" w:hAnsiTheme="minorHAnsi" w:hint="eastAsia"/>
          <w:sz w:val="28"/>
          <w:szCs w:val="28"/>
        </w:rPr>
        <w:t>、直接从事织物洗涤的工作人员上岗前进行一次消毒卫生知识及有关卫生标准的培训，且健康状况良好，患有传染性疾病及化脓性伤口不得从事洗衣熨烫、折叠工作。</w:t>
      </w:r>
    </w:p>
    <w:p w:rsidR="00F204AD" w:rsidRDefault="008D0F49">
      <w:pPr>
        <w:pStyle w:val="a0"/>
        <w:rPr>
          <w:rFonts w:asciiTheme="minorHAnsi" w:hAnsiTheme="minorHAnsi"/>
          <w:sz w:val="28"/>
          <w:szCs w:val="28"/>
        </w:rPr>
      </w:pPr>
      <w:r>
        <w:rPr>
          <w:rFonts w:asciiTheme="minorHAnsi" w:hAnsiTheme="minorHAnsi" w:hint="eastAsia"/>
          <w:sz w:val="28"/>
          <w:szCs w:val="28"/>
        </w:rPr>
        <w:t>13</w:t>
      </w:r>
      <w:r>
        <w:rPr>
          <w:rFonts w:asciiTheme="minorHAnsi" w:hAnsiTheme="minorHAnsi" w:hint="eastAsia"/>
          <w:sz w:val="28"/>
          <w:szCs w:val="28"/>
        </w:rPr>
        <w:t>、洗涤织物每周至少</w:t>
      </w:r>
      <w:r>
        <w:rPr>
          <w:rFonts w:asciiTheme="minorHAnsi" w:hAnsiTheme="minorHAnsi" w:hint="eastAsia"/>
          <w:sz w:val="28"/>
          <w:szCs w:val="28"/>
        </w:rPr>
        <w:t>运送</w:t>
      </w:r>
      <w:r>
        <w:rPr>
          <w:rFonts w:asciiTheme="minorHAnsi" w:hAnsiTheme="minorHAnsi" w:hint="eastAsia"/>
          <w:sz w:val="28"/>
          <w:szCs w:val="28"/>
        </w:rPr>
        <w:t>2</w:t>
      </w:r>
      <w:r>
        <w:rPr>
          <w:rFonts w:asciiTheme="minorHAnsi" w:hAnsiTheme="minorHAnsi" w:hint="eastAsia"/>
          <w:sz w:val="28"/>
          <w:szCs w:val="28"/>
        </w:rPr>
        <w:t>次，最高限价：</w:t>
      </w:r>
      <w:r>
        <w:rPr>
          <w:rFonts w:asciiTheme="minorHAnsi" w:hAnsiTheme="minorHAnsi" w:hint="eastAsia"/>
          <w:sz w:val="28"/>
          <w:szCs w:val="28"/>
        </w:rPr>
        <w:t>7</w:t>
      </w:r>
      <w:r>
        <w:rPr>
          <w:rFonts w:asciiTheme="minorHAnsi" w:hAnsiTheme="minorHAnsi" w:hint="eastAsia"/>
          <w:sz w:val="28"/>
          <w:szCs w:val="28"/>
        </w:rPr>
        <w:t>万元</w:t>
      </w:r>
      <w:r>
        <w:rPr>
          <w:rFonts w:asciiTheme="minorHAnsi" w:hAnsiTheme="minorHAnsi" w:hint="eastAsia"/>
          <w:sz w:val="28"/>
          <w:szCs w:val="28"/>
        </w:rPr>
        <w:t>/</w:t>
      </w:r>
      <w:r>
        <w:rPr>
          <w:rFonts w:asciiTheme="minorHAnsi" w:hAnsiTheme="minorHAnsi" w:hint="eastAsia"/>
          <w:sz w:val="28"/>
          <w:szCs w:val="28"/>
        </w:rPr>
        <w:t>年。</w:t>
      </w:r>
      <w:r>
        <w:rPr>
          <w:rFonts w:asciiTheme="minorHAnsi" w:hAnsiTheme="minorHAnsi" w:hint="eastAsia"/>
          <w:sz w:val="28"/>
          <w:szCs w:val="28"/>
        </w:rPr>
        <w:t xml:space="preserve"> </w:t>
      </w:r>
    </w:p>
    <w:p w:rsidR="00F204AD" w:rsidRDefault="00F204AD">
      <w:pPr>
        <w:pStyle w:val="a0"/>
        <w:rPr>
          <w:rFonts w:asciiTheme="minorHAnsi" w:hAnsiTheme="minorHAnsi"/>
          <w:sz w:val="28"/>
          <w:szCs w:val="28"/>
        </w:rPr>
      </w:pPr>
    </w:p>
    <w:sectPr w:rsidR="00F204AD" w:rsidSect="00F204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F49" w:rsidRDefault="008D0F49" w:rsidP="004D4E9A">
      <w:r>
        <w:separator/>
      </w:r>
    </w:p>
  </w:endnote>
  <w:endnote w:type="continuationSeparator" w:id="1">
    <w:p w:rsidR="008D0F49" w:rsidRDefault="008D0F49" w:rsidP="004D4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F49" w:rsidRDefault="008D0F49" w:rsidP="004D4E9A">
      <w:r>
        <w:separator/>
      </w:r>
    </w:p>
  </w:footnote>
  <w:footnote w:type="continuationSeparator" w:id="1">
    <w:p w:rsidR="008D0F49" w:rsidRDefault="008D0F49" w:rsidP="004D4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C2B83"/>
    <w:multiLevelType w:val="singleLevel"/>
    <w:tmpl w:val="41AC2B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F204AD"/>
    <w:rsid w:val="004D4E9A"/>
    <w:rsid w:val="008D0F49"/>
    <w:rsid w:val="00F204AD"/>
    <w:rsid w:val="01BB4E65"/>
    <w:rsid w:val="12556E81"/>
    <w:rsid w:val="177704B0"/>
    <w:rsid w:val="25A5018F"/>
    <w:rsid w:val="2AC71ABE"/>
    <w:rsid w:val="2D5D5D0F"/>
    <w:rsid w:val="49C841E3"/>
    <w:rsid w:val="5EA0719C"/>
    <w:rsid w:val="76AB7B0F"/>
    <w:rsid w:val="78327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204AD"/>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204AD"/>
    <w:rPr>
      <w:rFonts w:ascii="Calibri" w:hAnsi="Calibri"/>
      <w:szCs w:val="22"/>
    </w:rPr>
  </w:style>
  <w:style w:type="paragraph" w:styleId="a4">
    <w:name w:val="header"/>
    <w:basedOn w:val="a"/>
    <w:link w:val="Char"/>
    <w:rsid w:val="004D4E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4D4E9A"/>
    <w:rPr>
      <w:rFonts w:asciiTheme="minorHAnsi" w:eastAsiaTheme="minorEastAsia" w:hAnsiTheme="minorHAnsi" w:cstheme="minorBidi"/>
      <w:kern w:val="2"/>
      <w:sz w:val="18"/>
      <w:szCs w:val="18"/>
    </w:rPr>
  </w:style>
  <w:style w:type="paragraph" w:styleId="a5">
    <w:name w:val="footer"/>
    <w:basedOn w:val="a"/>
    <w:link w:val="Char0"/>
    <w:rsid w:val="004D4E9A"/>
    <w:pPr>
      <w:tabs>
        <w:tab w:val="center" w:pos="4153"/>
        <w:tab w:val="right" w:pos="8306"/>
      </w:tabs>
      <w:snapToGrid w:val="0"/>
      <w:jc w:val="left"/>
    </w:pPr>
    <w:rPr>
      <w:sz w:val="18"/>
      <w:szCs w:val="18"/>
    </w:rPr>
  </w:style>
  <w:style w:type="character" w:customStyle="1" w:styleId="Char0">
    <w:name w:val="页脚 Char"/>
    <w:basedOn w:val="a1"/>
    <w:link w:val="a5"/>
    <w:rsid w:val="004D4E9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855</Characters>
  <Application>Microsoft Office Word</Application>
  <DocSecurity>0</DocSecurity>
  <Lines>7</Lines>
  <Paragraphs>2</Paragraphs>
  <ScaleCrop>false</ScaleCrop>
  <Company>Micorosoft</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Micorosoft</cp:lastModifiedBy>
  <cp:revision>2</cp:revision>
  <dcterms:created xsi:type="dcterms:W3CDTF">2025-08-05T01:15:00Z</dcterms:created>
  <dcterms:modified xsi:type="dcterms:W3CDTF">2025-08-05T07:30:00Z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eyJoZGlkIjoiZjRiMDJiMmZmNWMxMWE0MWVhZjJjODRhMzc0YjYwNTIiLCJ1c2VySWQiOiIzMjQ3NjkwNzQifQ==</vt:lpwstr>
  </property>
  <property fmtid="{D5CDD505-2E9C-101B-9397-08002B2CF9AE}" pid="4" name="ICV">
    <vt:lpwstr>F0642369972F49BABFE6AAE1E41DFE25_13</vt:lpwstr>
  </property>
</Properties>
</file>