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C6BA3">
      <w:pPr>
        <w:widowControl/>
        <w:spacing w:before="120" w:after="120" w:line="360" w:lineRule="auto"/>
        <w:jc w:val="center"/>
        <w:rPr>
          <w:rFonts w:ascii="宋体" w:hAnsi="宋体" w:cs="宋体"/>
          <w:b/>
          <w:sz w:val="44"/>
          <w:szCs w:val="44"/>
        </w:rPr>
      </w:pPr>
      <w:r>
        <w:rPr>
          <w:rFonts w:hint="eastAsia" w:ascii="宋体" w:hAnsi="宋体" w:cs="宋体"/>
          <w:b/>
          <w:sz w:val="44"/>
          <w:szCs w:val="44"/>
        </w:rPr>
        <w:t>医院监控维保内容</w:t>
      </w:r>
    </w:p>
    <w:p w14:paraId="435FC5AD">
      <w:pPr>
        <w:widowControl/>
        <w:spacing w:before="120" w:after="120" w:line="360" w:lineRule="auto"/>
        <w:rPr>
          <w:rFonts w:ascii="宋体" w:hAnsi="宋体" w:cs="宋体"/>
          <w:b/>
          <w:sz w:val="24"/>
          <w:szCs w:val="24"/>
        </w:rPr>
      </w:pPr>
      <w:r>
        <w:rPr>
          <w:rFonts w:hint="eastAsia" w:ascii="宋体" w:hAnsi="宋体" w:cs="宋体"/>
          <w:b/>
          <w:sz w:val="24"/>
          <w:szCs w:val="24"/>
        </w:rPr>
        <w:t>1.服务期限、服务范围、服务标准、服务内容：</w:t>
      </w:r>
    </w:p>
    <w:p w14:paraId="75BE4CEE">
      <w:pPr>
        <w:spacing w:line="360" w:lineRule="auto"/>
        <w:ind w:left="204" w:leftChars="97" w:firstLine="120" w:firstLineChars="50"/>
        <w:rPr>
          <w:rFonts w:ascii="宋体" w:hAnsi="宋体" w:cs="宋体"/>
          <w:bCs/>
          <w:sz w:val="24"/>
          <w:szCs w:val="24"/>
        </w:rPr>
      </w:pPr>
      <w:r>
        <w:rPr>
          <w:rFonts w:hint="eastAsia" w:ascii="宋体" w:hAnsi="宋体" w:cs="宋体"/>
          <w:b/>
          <w:sz w:val="24"/>
          <w:szCs w:val="24"/>
        </w:rPr>
        <w:t>1.1服务期限：</w:t>
      </w:r>
      <w:r>
        <w:rPr>
          <w:rFonts w:hint="eastAsia" w:ascii="宋体" w:hAnsi="宋体" w:cs="宋体"/>
          <w:bCs/>
          <w:sz w:val="24"/>
          <w:szCs w:val="24"/>
        </w:rPr>
        <w:t>202</w:t>
      </w:r>
      <w:r>
        <w:rPr>
          <w:rFonts w:hint="eastAsia" w:ascii="宋体" w:hAnsi="宋体" w:cs="宋体"/>
          <w:bCs/>
          <w:sz w:val="24"/>
          <w:szCs w:val="24"/>
          <w:lang w:val="en-US" w:eastAsia="zh-CN"/>
        </w:rPr>
        <w:t>6</w:t>
      </w:r>
      <w:r>
        <w:rPr>
          <w:rFonts w:hint="eastAsia" w:ascii="宋体" w:hAnsi="宋体" w:cs="宋体"/>
          <w:bCs/>
          <w:sz w:val="24"/>
          <w:szCs w:val="24"/>
        </w:rPr>
        <w:t>年1月25日—202</w:t>
      </w:r>
      <w:r>
        <w:rPr>
          <w:rFonts w:hint="eastAsia" w:ascii="宋体" w:hAnsi="宋体" w:cs="宋体"/>
          <w:bCs/>
          <w:sz w:val="24"/>
          <w:szCs w:val="24"/>
          <w:lang w:val="en-US" w:eastAsia="zh-CN"/>
        </w:rPr>
        <w:t>7</w:t>
      </w:r>
      <w:bookmarkStart w:id="0" w:name="_GoBack"/>
      <w:bookmarkEnd w:id="0"/>
      <w:r>
        <w:rPr>
          <w:rFonts w:hint="eastAsia" w:ascii="宋体" w:hAnsi="宋体" w:cs="宋体"/>
          <w:bCs/>
          <w:sz w:val="24"/>
          <w:szCs w:val="24"/>
        </w:rPr>
        <w:t>年1月24日（</w:t>
      </w:r>
      <w:r>
        <w:rPr>
          <w:rFonts w:hint="eastAsia" w:cs="宋体"/>
          <w:sz w:val="24"/>
        </w:rPr>
        <w:t>合</w:t>
      </w:r>
      <w:r>
        <w:rPr>
          <w:rFonts w:hint="eastAsia" w:ascii="新宋体" w:hAnsi="新宋体" w:eastAsia="新宋体"/>
          <w:sz w:val="24"/>
        </w:rPr>
        <w:t>同期限1年，</w:t>
      </w:r>
      <w:r>
        <w:rPr>
          <w:rFonts w:ascii="新宋体" w:hAnsi="新宋体" w:eastAsia="新宋体"/>
          <w:sz w:val="24"/>
        </w:rPr>
        <w:t>如</w:t>
      </w:r>
      <w:r>
        <w:rPr>
          <w:rFonts w:hint="eastAsia" w:ascii="新宋体" w:hAnsi="新宋体" w:eastAsia="新宋体"/>
          <w:sz w:val="24"/>
        </w:rPr>
        <w:t>乙方的服务不符合甲方要求或乙方不履行合同的，甲方有权单方无条件解除合同）。</w:t>
      </w:r>
    </w:p>
    <w:p w14:paraId="54B9CA02">
      <w:pPr>
        <w:spacing w:beforeLines="50"/>
        <w:rPr>
          <w:rFonts w:ascii="宋体" w:hAnsi="宋体" w:cs="宋体"/>
          <w:b/>
          <w:sz w:val="24"/>
          <w:szCs w:val="24"/>
        </w:rPr>
      </w:pPr>
      <w:r>
        <w:rPr>
          <w:rFonts w:hint="eastAsia" w:ascii="宋体" w:hAnsi="宋体" w:cs="宋体"/>
          <w:b/>
          <w:sz w:val="24"/>
          <w:szCs w:val="24"/>
        </w:rPr>
        <w:t xml:space="preserve"> 1.2服务范围：</w:t>
      </w:r>
    </w:p>
    <w:p w14:paraId="612E947A">
      <w:pPr>
        <w:spacing w:line="360" w:lineRule="auto"/>
        <w:ind w:firstLine="480" w:firstLineChars="200"/>
        <w:rPr>
          <w:rFonts w:ascii="新宋体" w:hAnsi="新宋体" w:eastAsia="新宋体"/>
          <w:sz w:val="24"/>
          <w:szCs w:val="24"/>
        </w:rPr>
      </w:pPr>
      <w:r>
        <w:rPr>
          <w:rFonts w:hint="eastAsia" w:ascii="新宋体" w:hAnsi="新宋体" w:eastAsia="新宋体"/>
          <w:sz w:val="24"/>
          <w:szCs w:val="24"/>
        </w:rPr>
        <w:t>全院监控系统、报警系统、门禁系统的维护保养及应急抢修工作，包括但不限于设备维护、软件维护及其附属设备维护等相关工作。</w:t>
      </w:r>
    </w:p>
    <w:p w14:paraId="0EBFFFFA">
      <w:pPr>
        <w:spacing w:beforeLines="50"/>
        <w:ind w:firstLine="354" w:firstLineChars="147"/>
        <w:rPr>
          <w:rFonts w:ascii="宋体" w:hAnsi="宋体" w:cs="宋体"/>
          <w:b/>
          <w:sz w:val="24"/>
          <w:szCs w:val="24"/>
        </w:rPr>
      </w:pPr>
      <w:r>
        <w:rPr>
          <w:rFonts w:hint="eastAsia" w:ascii="宋体" w:hAnsi="宋体" w:cs="宋体"/>
          <w:b/>
          <w:sz w:val="24"/>
          <w:szCs w:val="24"/>
        </w:rPr>
        <w:t>1.3服务标准</w:t>
      </w:r>
    </w:p>
    <w:p w14:paraId="09A32A85">
      <w:pPr>
        <w:spacing w:line="360" w:lineRule="auto"/>
        <w:ind w:firstLine="720" w:firstLineChars="300"/>
        <w:rPr>
          <w:rFonts w:ascii="新宋体" w:hAnsi="新宋体" w:eastAsia="新宋体"/>
          <w:sz w:val="24"/>
          <w:szCs w:val="24"/>
        </w:rPr>
      </w:pPr>
      <w:r>
        <w:rPr>
          <w:rFonts w:hint="eastAsia" w:ascii="宋体" w:hAnsi="宋体" w:cs="宋体"/>
          <w:bCs/>
          <w:sz w:val="24"/>
          <w:szCs w:val="24"/>
        </w:rPr>
        <w:t>1.3.1乙方每月</w:t>
      </w:r>
      <w:r>
        <w:rPr>
          <w:rFonts w:hint="eastAsia" w:ascii="新宋体" w:hAnsi="新宋体" w:eastAsia="新宋体"/>
          <w:sz w:val="24"/>
          <w:szCs w:val="24"/>
        </w:rPr>
        <w:t>对监控系统、报警系统、门禁系统、设备的运行情况进行维护、巡检工作并出具维护、检测报告由医院管理人员签字、留存备案。</w:t>
      </w:r>
    </w:p>
    <w:p w14:paraId="00CC5312">
      <w:pPr>
        <w:widowControl/>
        <w:spacing w:before="120" w:after="120" w:line="360" w:lineRule="auto"/>
        <w:ind w:firstLine="720" w:firstLineChars="300"/>
        <w:rPr>
          <w:rFonts w:ascii="宋体" w:hAnsi="宋体" w:cs="宋体"/>
          <w:bCs/>
          <w:sz w:val="24"/>
          <w:szCs w:val="24"/>
        </w:rPr>
      </w:pPr>
      <w:r>
        <w:rPr>
          <w:rFonts w:hint="eastAsia" w:ascii="宋体" w:hAnsi="宋体" w:cs="宋体"/>
          <w:bCs/>
          <w:sz w:val="24"/>
          <w:szCs w:val="24"/>
        </w:rPr>
        <w:t>1.3.2定期检查设备及系统时间误差应≤30秒。</w:t>
      </w:r>
    </w:p>
    <w:p w14:paraId="75740FB9">
      <w:pPr>
        <w:spacing w:line="360" w:lineRule="auto"/>
        <w:ind w:firstLine="720" w:firstLineChars="300"/>
        <w:rPr>
          <w:rFonts w:ascii="新宋体" w:hAnsi="新宋体" w:eastAsia="新宋体"/>
          <w:sz w:val="24"/>
          <w:szCs w:val="24"/>
        </w:rPr>
      </w:pPr>
      <w:r>
        <w:rPr>
          <w:rFonts w:hint="eastAsia" w:ascii="宋体" w:hAnsi="宋体" w:cs="宋体"/>
          <w:bCs/>
          <w:sz w:val="24"/>
          <w:szCs w:val="24"/>
        </w:rPr>
        <w:t>1.3.3</w:t>
      </w:r>
      <w:r>
        <w:rPr>
          <w:rFonts w:hint="eastAsia" w:ascii="新宋体" w:hAnsi="新宋体" w:eastAsia="新宋体"/>
          <w:sz w:val="24"/>
          <w:szCs w:val="24"/>
        </w:rPr>
        <w:t>在维保期限内，设备在正常使用下发生损坏，乙方购买配件更换后，维修后向甲方管理人员汇报问题情况及处理结果提交维修报告，并由甲方管理人员签字并留存备案。在设备使用过程中存在的使用上的问题，乙方应解释清楚指导正确使用，并提出合理化建议。</w:t>
      </w:r>
    </w:p>
    <w:p w14:paraId="70C65980">
      <w:pPr>
        <w:spacing w:line="360" w:lineRule="auto"/>
        <w:ind w:firstLine="600" w:firstLineChars="250"/>
        <w:rPr>
          <w:rFonts w:ascii="新宋体" w:hAnsi="新宋体" w:eastAsia="新宋体"/>
          <w:sz w:val="24"/>
          <w:szCs w:val="24"/>
        </w:rPr>
      </w:pPr>
      <w:r>
        <w:rPr>
          <w:rFonts w:hint="eastAsia" w:ascii="宋体" w:hAnsi="宋体" w:cs="宋体"/>
          <w:bCs/>
          <w:sz w:val="24"/>
          <w:szCs w:val="24"/>
        </w:rPr>
        <w:t>1.3.4.1</w:t>
      </w:r>
      <w:r>
        <w:rPr>
          <w:rFonts w:hint="eastAsia" w:ascii="新宋体" w:hAnsi="新宋体" w:eastAsia="新宋体"/>
          <w:sz w:val="24"/>
          <w:szCs w:val="24"/>
        </w:rPr>
        <w:t>监控设备：硬盘录像机、监控平台服务器、存储服务器、摄像机、解码器、消控室拼接屏、设备网交换机、电源集供、光模块、光纤跳线，光纤收发器。</w:t>
      </w:r>
    </w:p>
    <w:p w14:paraId="40392825">
      <w:pPr>
        <w:spacing w:line="360" w:lineRule="auto"/>
        <w:ind w:left="598" w:leftChars="285"/>
        <w:rPr>
          <w:rFonts w:ascii="新宋体" w:hAnsi="新宋体" w:eastAsia="新宋体"/>
          <w:sz w:val="24"/>
          <w:szCs w:val="24"/>
        </w:rPr>
      </w:pPr>
      <w:r>
        <w:rPr>
          <w:rFonts w:hint="eastAsia" w:ascii="宋体" w:hAnsi="宋体" w:cs="宋体"/>
          <w:bCs/>
          <w:sz w:val="24"/>
          <w:szCs w:val="24"/>
        </w:rPr>
        <w:t>1.3.4.</w:t>
      </w:r>
      <w:r>
        <w:rPr>
          <w:rFonts w:hint="eastAsia" w:ascii="新宋体" w:hAnsi="新宋体" w:eastAsia="新宋体"/>
          <w:sz w:val="24"/>
          <w:szCs w:val="24"/>
        </w:rPr>
        <w:t>2报警设备：报警主机、双鉴探测器、应急按钮、防区模块、警号，串口模块。</w:t>
      </w:r>
    </w:p>
    <w:p w14:paraId="611A787D">
      <w:pPr>
        <w:spacing w:line="360" w:lineRule="auto"/>
        <w:ind w:left="598" w:leftChars="285"/>
        <w:rPr>
          <w:rFonts w:ascii="新宋体" w:hAnsi="新宋体" w:eastAsia="新宋体"/>
          <w:sz w:val="24"/>
          <w:szCs w:val="24"/>
        </w:rPr>
      </w:pPr>
      <w:r>
        <w:rPr>
          <w:rFonts w:hint="eastAsia" w:ascii="宋体" w:hAnsi="宋体" w:cs="宋体"/>
          <w:bCs/>
          <w:sz w:val="24"/>
          <w:szCs w:val="24"/>
        </w:rPr>
        <w:t>1.3.4.</w:t>
      </w:r>
      <w:r>
        <w:rPr>
          <w:rFonts w:hint="eastAsia" w:ascii="新宋体" w:hAnsi="新宋体" w:eastAsia="新宋体"/>
          <w:sz w:val="24"/>
          <w:szCs w:val="24"/>
        </w:rPr>
        <w:t>3门禁设备包括但不限于多功能采集终端、人脸识别终端、刷卡门禁一体机等。</w:t>
      </w:r>
    </w:p>
    <w:p w14:paraId="7802FC86">
      <w:pPr>
        <w:spacing w:line="360" w:lineRule="auto"/>
        <w:ind w:firstLine="600" w:firstLineChars="250"/>
        <w:rPr>
          <w:rFonts w:ascii="新宋体" w:hAnsi="新宋体" w:eastAsia="新宋体"/>
          <w:sz w:val="24"/>
          <w:szCs w:val="24"/>
        </w:rPr>
      </w:pPr>
      <w:r>
        <w:rPr>
          <w:rFonts w:hint="eastAsia" w:ascii="宋体" w:hAnsi="宋体" w:cs="宋体"/>
          <w:bCs/>
          <w:sz w:val="24"/>
          <w:szCs w:val="24"/>
        </w:rPr>
        <w:t>1.3.4.</w:t>
      </w:r>
      <w:r>
        <w:rPr>
          <w:rFonts w:hint="eastAsia" w:ascii="新宋体" w:hAnsi="新宋体" w:eastAsia="新宋体"/>
          <w:sz w:val="24"/>
          <w:szCs w:val="24"/>
        </w:rPr>
        <w:t>4乙方不得对以上主要设备外未能详尽列出的部分不予维护保养和维修。</w:t>
      </w:r>
    </w:p>
    <w:p w14:paraId="4F4683AD">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rPr>
        <w:t>1.3.5每月检修项目：每月巡检对监控系统、报警系统、门禁系统设备的运行情况进行巡检，分析运行情况，及时发现并排除故障，监控设备的维护、巡检工作结束后应出具维护、检测报告并由甲方管理人员签字并留存备案。</w:t>
      </w:r>
    </w:p>
    <w:p w14:paraId="3D3D2DF4">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rPr>
        <w:t>1.3.6每月提供一份维保记录，每年年终提供一份</w:t>
      </w:r>
      <w:r>
        <w:rPr>
          <w:rFonts w:hint="eastAsia" w:ascii="宋体" w:hAnsi="宋体" w:cs="宋体"/>
          <w:color w:val="333333"/>
          <w:kern w:val="0"/>
          <w:sz w:val="24"/>
          <w:shd w:val="clear" w:color="auto" w:fill="FFFFFF"/>
        </w:rPr>
        <w:t>年终设备维护报告。</w:t>
      </w:r>
    </w:p>
    <w:p w14:paraId="1104482D">
      <w:pPr>
        <w:spacing w:line="412" w:lineRule="exact"/>
        <w:ind w:right="-210" w:rightChars="-100" w:firstLine="354" w:firstLineChars="147"/>
        <w:rPr>
          <w:rFonts w:ascii="宋体" w:hAnsi="宋体" w:cs="宋体"/>
        </w:rPr>
      </w:pPr>
      <w:r>
        <w:rPr>
          <w:rFonts w:hint="eastAsia" w:ascii="宋体" w:hAnsi="宋体" w:cs="宋体"/>
          <w:b/>
          <w:sz w:val="24"/>
          <w:szCs w:val="24"/>
        </w:rPr>
        <w:t>1.4服务内容：</w:t>
      </w:r>
    </w:p>
    <w:p w14:paraId="2EC9DC60">
      <w:pPr>
        <w:spacing w:line="412" w:lineRule="exact"/>
        <w:ind w:right="-210" w:rightChars="-100" w:firstLine="585" w:firstLineChars="243"/>
        <w:rPr>
          <w:rFonts w:ascii="宋体" w:hAnsi="宋体" w:cs="宋体"/>
          <w:b/>
          <w:sz w:val="24"/>
          <w:szCs w:val="24"/>
        </w:rPr>
      </w:pPr>
      <w:r>
        <w:rPr>
          <w:rFonts w:hint="eastAsia" w:ascii="宋体" w:hAnsi="宋体" w:cs="宋体"/>
          <w:b/>
          <w:sz w:val="24"/>
          <w:szCs w:val="24"/>
        </w:rPr>
        <w:t>1.4.1监控系统</w:t>
      </w:r>
    </w:p>
    <w:p w14:paraId="48AF8048">
      <w:pPr>
        <w:spacing w:line="412" w:lineRule="exact"/>
        <w:ind w:right="-210" w:rightChars="-100" w:firstLine="600" w:firstLineChars="250"/>
        <w:rPr>
          <w:rFonts w:ascii="宋体" w:hAnsi="宋体" w:cs="宋体"/>
          <w:bCs/>
          <w:sz w:val="24"/>
          <w:szCs w:val="24"/>
        </w:rPr>
      </w:pPr>
      <w:r>
        <w:rPr>
          <w:rFonts w:hint="eastAsia" w:ascii="宋体" w:hAnsi="宋体" w:cs="宋体"/>
          <w:bCs/>
          <w:sz w:val="24"/>
          <w:szCs w:val="24"/>
        </w:rPr>
        <w:t>1.4.1.1摄像机:设备安装检查,防尘罩除尘,镜头清洁,云台动作检查,达到设备安装牢固,端子连接牢靠,镜头清晰,云台动作灵活,摄像机变焦变倍正常,视频信号稳定无干扰。</w:t>
      </w:r>
    </w:p>
    <w:p w14:paraId="738B4DE5">
      <w:pPr>
        <w:spacing w:line="412" w:lineRule="exact"/>
        <w:ind w:right="-210" w:rightChars="-100" w:firstLine="600" w:firstLineChars="250"/>
        <w:rPr>
          <w:rFonts w:ascii="宋体" w:hAnsi="宋体" w:cs="宋体"/>
          <w:bCs/>
          <w:sz w:val="24"/>
          <w:szCs w:val="24"/>
        </w:rPr>
      </w:pPr>
      <w:r>
        <w:rPr>
          <w:rFonts w:hint="eastAsia" w:ascii="宋体" w:hAnsi="宋体" w:cs="宋体"/>
          <w:bCs/>
          <w:sz w:val="24"/>
          <w:szCs w:val="24"/>
        </w:rPr>
        <w:t>1.4.1.2图形拼控器:大屏各通道</w:t>
      </w:r>
      <w:r>
        <w:rPr>
          <w:rFonts w:hint="eastAsia" w:ascii="新宋体" w:hAnsi="新宋体" w:eastAsia="新宋体"/>
          <w:sz w:val="24"/>
          <w:szCs w:val="24"/>
        </w:rPr>
        <w:t>信号及切换情况,分配单元工作正常,联网正常,画面切换正常,各输入输出通道信号正常。</w:t>
      </w:r>
    </w:p>
    <w:p w14:paraId="311F4157">
      <w:pPr>
        <w:spacing w:line="412" w:lineRule="exact"/>
        <w:ind w:right="-210" w:rightChars="-100" w:firstLine="600" w:firstLineChars="250"/>
        <w:rPr>
          <w:rFonts w:ascii="宋体" w:hAnsi="宋体" w:cs="宋体"/>
          <w:bCs/>
          <w:sz w:val="24"/>
          <w:szCs w:val="24"/>
        </w:rPr>
      </w:pPr>
      <w:r>
        <w:rPr>
          <w:rFonts w:hint="eastAsia" w:ascii="宋体" w:hAnsi="宋体" w:cs="宋体"/>
          <w:bCs/>
          <w:sz w:val="24"/>
          <w:szCs w:val="24"/>
        </w:rPr>
        <w:t>1.4.1.3磁盘阵列:</w:t>
      </w:r>
      <w:r>
        <w:rPr>
          <w:rFonts w:hint="eastAsia" w:ascii="新宋体" w:hAnsi="新宋体" w:eastAsia="新宋体"/>
          <w:sz w:val="24"/>
          <w:szCs w:val="24"/>
        </w:rPr>
        <w:t>清洁表面灰尘,工作状态检查,录像检查,达到表面无明显灰尘,硬盘在工作中的无杂音、排风扇运行正常,硬盘中的数据包无丢失,录像功能及回放正常。</w:t>
      </w:r>
    </w:p>
    <w:p w14:paraId="6A2ED659">
      <w:pPr>
        <w:spacing w:line="412" w:lineRule="exact"/>
        <w:ind w:right="-210" w:rightChars="-100" w:firstLine="600" w:firstLineChars="250"/>
        <w:rPr>
          <w:rFonts w:ascii="新宋体" w:hAnsi="新宋体" w:eastAsia="新宋体"/>
          <w:sz w:val="24"/>
          <w:szCs w:val="24"/>
        </w:rPr>
      </w:pPr>
      <w:r>
        <w:rPr>
          <w:rFonts w:hint="eastAsia" w:ascii="宋体" w:hAnsi="宋体" w:cs="宋体"/>
          <w:bCs/>
          <w:sz w:val="24"/>
          <w:szCs w:val="24"/>
        </w:rPr>
        <w:t>1.4.1.4</w:t>
      </w:r>
      <w:r>
        <w:rPr>
          <w:rFonts w:hint="eastAsia" w:ascii="新宋体" w:hAnsi="新宋体" w:eastAsia="新宋体"/>
          <w:sz w:val="24"/>
          <w:szCs w:val="24"/>
        </w:rPr>
        <w:t>拼接屏（消控中心）:清洁表面灰尘,检查色彩亮度,达到屏幕表面无灰尘,无偏色,调整色彩和亮度。</w:t>
      </w:r>
    </w:p>
    <w:p w14:paraId="1D9B14CE">
      <w:pPr>
        <w:spacing w:line="360" w:lineRule="auto"/>
        <w:ind w:firstLine="600" w:firstLineChars="250"/>
        <w:rPr>
          <w:rFonts w:ascii="宋体" w:hAnsi="宋体" w:cs="宋体"/>
          <w:bCs/>
          <w:sz w:val="24"/>
          <w:szCs w:val="24"/>
        </w:rPr>
      </w:pPr>
      <w:r>
        <w:rPr>
          <w:rFonts w:hint="eastAsia" w:ascii="宋体" w:hAnsi="宋体" w:cs="宋体"/>
          <w:bCs/>
          <w:sz w:val="24"/>
          <w:szCs w:val="24"/>
        </w:rPr>
        <w:t>1.4.1.5</w:t>
      </w:r>
      <w:r>
        <w:rPr>
          <w:rFonts w:hint="eastAsia" w:ascii="新宋体" w:hAnsi="新宋体" w:eastAsia="新宋体"/>
          <w:sz w:val="24"/>
          <w:szCs w:val="24"/>
        </w:rPr>
        <w:t>服务器:巡查消控室服务器及内科大楼服务器运行的监控平台正常运转，巡查存储服务器设备运行正常。消控室监控电脑，表面无明显灰尘、主机工作运行正常。</w:t>
      </w:r>
    </w:p>
    <w:p w14:paraId="65107EC3">
      <w:pPr>
        <w:spacing w:line="360" w:lineRule="auto"/>
        <w:ind w:firstLine="600" w:firstLineChars="250"/>
        <w:rPr>
          <w:rFonts w:ascii="新宋体" w:hAnsi="新宋体" w:eastAsia="新宋体"/>
          <w:sz w:val="24"/>
          <w:szCs w:val="24"/>
        </w:rPr>
      </w:pPr>
      <w:r>
        <w:rPr>
          <w:rFonts w:hint="eastAsia" w:ascii="宋体" w:hAnsi="宋体" w:cs="宋体"/>
          <w:bCs/>
          <w:sz w:val="24"/>
          <w:szCs w:val="24"/>
        </w:rPr>
        <w:t>1.4.1.6</w:t>
      </w:r>
      <w:r>
        <w:rPr>
          <w:rFonts w:hint="eastAsia" w:ascii="新宋体" w:hAnsi="新宋体" w:eastAsia="新宋体"/>
          <w:sz w:val="24"/>
          <w:szCs w:val="24"/>
        </w:rPr>
        <w:t>设备网:包括核心交换机，汇聚层交换机，接入层交换机，设备网络配置及规划。</w:t>
      </w:r>
    </w:p>
    <w:p w14:paraId="20F4719D">
      <w:pPr>
        <w:spacing w:line="360" w:lineRule="auto"/>
        <w:ind w:firstLine="600" w:firstLineChars="250"/>
        <w:rPr>
          <w:rFonts w:ascii="新宋体" w:hAnsi="新宋体" w:eastAsia="新宋体"/>
          <w:sz w:val="24"/>
          <w:szCs w:val="24"/>
        </w:rPr>
      </w:pPr>
      <w:r>
        <w:rPr>
          <w:rFonts w:hint="eastAsia" w:ascii="宋体" w:hAnsi="宋体" w:cs="宋体"/>
          <w:bCs/>
          <w:sz w:val="24"/>
          <w:szCs w:val="24"/>
        </w:rPr>
        <w:t>1.4.1.7</w:t>
      </w:r>
      <w:r>
        <w:rPr>
          <w:rFonts w:hint="eastAsia" w:ascii="新宋体" w:hAnsi="新宋体" w:eastAsia="新宋体"/>
          <w:sz w:val="24"/>
          <w:szCs w:val="24"/>
        </w:rPr>
        <w:t>报警信号线路、视频信号线路、摄像机云台控制线路的检测、故障排除、隐患排查。</w:t>
      </w:r>
    </w:p>
    <w:p w14:paraId="0BDE3415">
      <w:pPr>
        <w:spacing w:line="412" w:lineRule="exact"/>
        <w:ind w:right="-210" w:rightChars="-100" w:firstLine="357" w:firstLineChars="148"/>
        <w:rPr>
          <w:rFonts w:ascii="宋体" w:hAnsi="宋体" w:cs="宋体"/>
          <w:b/>
          <w:sz w:val="24"/>
          <w:szCs w:val="24"/>
        </w:rPr>
      </w:pPr>
      <w:r>
        <w:rPr>
          <w:rFonts w:hint="eastAsia" w:ascii="宋体" w:hAnsi="宋体" w:cs="宋体"/>
          <w:b/>
          <w:sz w:val="24"/>
          <w:szCs w:val="24"/>
        </w:rPr>
        <w:t>1.4.2报警系统</w:t>
      </w:r>
    </w:p>
    <w:p w14:paraId="10B844CD">
      <w:pPr>
        <w:spacing w:line="360" w:lineRule="auto"/>
        <w:ind w:firstLine="600" w:firstLineChars="250"/>
        <w:rPr>
          <w:rFonts w:ascii="宋体" w:hAnsi="宋体" w:cs="宋体"/>
          <w:bCs/>
          <w:sz w:val="24"/>
          <w:szCs w:val="24"/>
        </w:rPr>
      </w:pPr>
      <w:r>
        <w:rPr>
          <w:rFonts w:hint="eastAsia" w:ascii="宋体" w:hAnsi="宋体" w:cs="宋体"/>
          <w:bCs/>
          <w:sz w:val="24"/>
          <w:szCs w:val="24"/>
        </w:rPr>
        <w:t>1.4.2.1</w:t>
      </w:r>
      <w:r>
        <w:rPr>
          <w:rFonts w:hint="eastAsia" w:ascii="新宋体" w:hAnsi="新宋体" w:eastAsia="新宋体"/>
          <w:sz w:val="24"/>
          <w:szCs w:val="24"/>
        </w:rPr>
        <w:t>报警信号线路、控制线路的检测、故障排除、隐患排查。</w:t>
      </w:r>
    </w:p>
    <w:p w14:paraId="67629681">
      <w:pPr>
        <w:spacing w:line="360" w:lineRule="auto"/>
        <w:ind w:firstLine="600" w:firstLineChars="250"/>
        <w:rPr>
          <w:rFonts w:ascii="宋体" w:hAnsi="宋体" w:cs="宋体"/>
          <w:bCs/>
          <w:sz w:val="24"/>
          <w:szCs w:val="24"/>
        </w:rPr>
      </w:pPr>
      <w:r>
        <w:rPr>
          <w:rFonts w:hint="eastAsia" w:ascii="宋体" w:hAnsi="宋体" w:cs="宋体"/>
          <w:bCs/>
          <w:sz w:val="24"/>
          <w:szCs w:val="24"/>
        </w:rPr>
        <w:t>1.4.2.2</w:t>
      </w:r>
      <w:r>
        <w:rPr>
          <w:rFonts w:hint="eastAsia" w:ascii="新宋体" w:hAnsi="新宋体" w:eastAsia="新宋体"/>
          <w:sz w:val="24"/>
          <w:szCs w:val="24"/>
        </w:rPr>
        <w:t>所有接口、线路接口的焊点的检测、更换等。</w:t>
      </w:r>
    </w:p>
    <w:p w14:paraId="1B7E528B">
      <w:pPr>
        <w:spacing w:line="412" w:lineRule="exact"/>
        <w:ind w:right="-210" w:rightChars="-100" w:firstLine="600" w:firstLineChars="250"/>
        <w:rPr>
          <w:rFonts w:ascii="宋体" w:hAnsi="宋体" w:cs="宋体"/>
          <w:bCs/>
          <w:sz w:val="24"/>
          <w:szCs w:val="24"/>
        </w:rPr>
      </w:pPr>
      <w:r>
        <w:rPr>
          <w:rFonts w:hint="eastAsia" w:ascii="宋体" w:hAnsi="宋体" w:cs="宋体"/>
          <w:bCs/>
          <w:sz w:val="24"/>
          <w:szCs w:val="24"/>
        </w:rPr>
        <w:t>1.4.2.3</w:t>
      </w:r>
      <w:r>
        <w:rPr>
          <w:rFonts w:hint="eastAsia" w:ascii="新宋体" w:hAnsi="新宋体" w:eastAsia="新宋体"/>
          <w:sz w:val="24"/>
          <w:szCs w:val="24"/>
        </w:rPr>
        <w:t>双鉴探测器及报警按钮的检测、双鉴探测器探测位置调整、探测器及按钮的维修及更换、故障排除等。</w:t>
      </w:r>
    </w:p>
    <w:p w14:paraId="6F2761B0">
      <w:pPr>
        <w:spacing w:line="412" w:lineRule="exact"/>
        <w:ind w:right="-210" w:rightChars="-100" w:firstLine="600" w:firstLineChars="250"/>
        <w:rPr>
          <w:rFonts w:ascii="新宋体" w:hAnsi="新宋体" w:eastAsia="新宋体"/>
          <w:sz w:val="24"/>
          <w:szCs w:val="24"/>
        </w:rPr>
      </w:pPr>
      <w:r>
        <w:rPr>
          <w:rFonts w:hint="eastAsia" w:ascii="宋体" w:hAnsi="宋体" w:cs="宋体"/>
          <w:bCs/>
          <w:sz w:val="24"/>
          <w:szCs w:val="24"/>
        </w:rPr>
        <w:t>1.4.2.4</w:t>
      </w:r>
      <w:r>
        <w:rPr>
          <w:rFonts w:hint="eastAsia" w:ascii="新宋体" w:hAnsi="新宋体" w:eastAsia="新宋体"/>
          <w:sz w:val="24"/>
          <w:szCs w:val="24"/>
        </w:rPr>
        <w:t>报警主机及其附属设备检测、设备除尘、防区调整、故障排除等。</w:t>
      </w:r>
    </w:p>
    <w:p w14:paraId="2B821B3D">
      <w:pPr>
        <w:spacing w:line="412" w:lineRule="exact"/>
        <w:ind w:right="-210" w:rightChars="-100" w:firstLine="600" w:firstLineChars="250"/>
        <w:rPr>
          <w:rFonts w:ascii="宋体" w:hAnsi="宋体" w:cs="宋体"/>
          <w:bCs/>
          <w:sz w:val="24"/>
          <w:szCs w:val="24"/>
        </w:rPr>
      </w:pPr>
      <w:r>
        <w:rPr>
          <w:rFonts w:hint="eastAsia" w:ascii="新宋体" w:hAnsi="新宋体" w:eastAsia="新宋体"/>
          <w:sz w:val="24"/>
          <w:szCs w:val="24"/>
        </w:rPr>
        <w:t>1.4.2.5 防区模块，故障排除、隐患排查。</w:t>
      </w:r>
    </w:p>
    <w:p w14:paraId="3F36BE21">
      <w:pPr>
        <w:spacing w:line="412" w:lineRule="exact"/>
        <w:ind w:right="-210" w:rightChars="-100" w:firstLine="354" w:firstLineChars="147"/>
        <w:rPr>
          <w:rFonts w:ascii="宋体" w:hAnsi="宋体" w:cs="宋体"/>
          <w:b/>
          <w:sz w:val="24"/>
          <w:szCs w:val="24"/>
        </w:rPr>
      </w:pPr>
      <w:r>
        <w:rPr>
          <w:rFonts w:hint="eastAsia" w:ascii="宋体" w:hAnsi="宋体" w:cs="宋体"/>
          <w:b/>
          <w:sz w:val="24"/>
          <w:szCs w:val="24"/>
        </w:rPr>
        <w:t>1.4.3门禁系统</w:t>
      </w:r>
    </w:p>
    <w:p w14:paraId="70AFD1C6">
      <w:pPr>
        <w:spacing w:line="412" w:lineRule="exact"/>
        <w:ind w:right="-210" w:rightChars="-100" w:firstLine="600" w:firstLineChars="250"/>
        <w:rPr>
          <w:rFonts w:ascii="新宋体" w:hAnsi="新宋体" w:eastAsia="新宋体"/>
          <w:sz w:val="24"/>
          <w:szCs w:val="24"/>
        </w:rPr>
      </w:pPr>
      <w:r>
        <w:rPr>
          <w:rFonts w:hint="eastAsia" w:ascii="宋体" w:hAnsi="宋体" w:cs="宋体"/>
          <w:bCs/>
          <w:sz w:val="24"/>
          <w:szCs w:val="24"/>
        </w:rPr>
        <w:t>1.4.3.1</w:t>
      </w:r>
      <w:r>
        <w:rPr>
          <w:rFonts w:ascii="新宋体" w:hAnsi="新宋体" w:eastAsia="新宋体"/>
          <w:sz w:val="24"/>
          <w:szCs w:val="24"/>
        </w:rPr>
        <w:t>前端测试</w:t>
      </w:r>
    </w:p>
    <w:p w14:paraId="6414BF47">
      <w:pPr>
        <w:spacing w:line="412" w:lineRule="exact"/>
        <w:ind w:right="-210" w:rightChars="-100" w:firstLine="600" w:firstLineChars="250"/>
        <w:rPr>
          <w:rFonts w:ascii="新宋体" w:hAnsi="新宋体" w:eastAsia="新宋体"/>
          <w:sz w:val="24"/>
          <w:szCs w:val="24"/>
        </w:rPr>
      </w:pPr>
      <w:r>
        <w:rPr>
          <w:rFonts w:hint="eastAsia" w:ascii="宋体" w:hAnsi="宋体" w:cs="宋体"/>
          <w:bCs/>
          <w:sz w:val="24"/>
          <w:szCs w:val="24"/>
        </w:rPr>
        <w:t>1.4.3.2</w:t>
      </w:r>
      <w:r>
        <w:rPr>
          <w:rFonts w:ascii="新宋体" w:hAnsi="新宋体" w:eastAsia="新宋体"/>
          <w:sz w:val="24"/>
          <w:szCs w:val="24"/>
        </w:rPr>
        <w:t>外观护罩清洁，检查密封性能。</w:t>
      </w:r>
    </w:p>
    <w:p w14:paraId="731382AD">
      <w:pPr>
        <w:spacing w:line="412" w:lineRule="exact"/>
        <w:ind w:right="-210" w:rightChars="-100" w:firstLine="600" w:firstLineChars="250"/>
        <w:rPr>
          <w:rFonts w:ascii="新宋体" w:hAnsi="新宋体" w:eastAsia="新宋体"/>
          <w:sz w:val="24"/>
          <w:szCs w:val="24"/>
        </w:rPr>
      </w:pPr>
      <w:r>
        <w:rPr>
          <w:rFonts w:hint="eastAsia" w:ascii="宋体" w:hAnsi="宋体" w:cs="宋体"/>
          <w:bCs/>
          <w:sz w:val="24"/>
          <w:szCs w:val="24"/>
        </w:rPr>
        <w:t>1.4.3.3</w:t>
      </w:r>
      <w:r>
        <w:rPr>
          <w:rFonts w:ascii="新宋体" w:hAnsi="新宋体" w:eastAsia="新宋体"/>
          <w:sz w:val="24"/>
          <w:szCs w:val="24"/>
        </w:rPr>
        <w:t>人脸识别一体机专业清洁。</w:t>
      </w:r>
    </w:p>
    <w:p w14:paraId="2CE4F3A7">
      <w:pPr>
        <w:spacing w:line="412" w:lineRule="exact"/>
        <w:ind w:right="-210" w:rightChars="-100" w:firstLine="600" w:firstLineChars="250"/>
        <w:rPr>
          <w:rFonts w:ascii="新宋体" w:hAnsi="新宋体" w:eastAsia="新宋体"/>
          <w:sz w:val="24"/>
          <w:szCs w:val="24"/>
        </w:rPr>
      </w:pPr>
      <w:r>
        <w:rPr>
          <w:rFonts w:hint="eastAsia" w:ascii="宋体" w:hAnsi="宋体" w:cs="宋体"/>
          <w:bCs/>
          <w:sz w:val="24"/>
          <w:szCs w:val="24"/>
        </w:rPr>
        <w:t>1.4.3.4</w:t>
      </w:r>
      <w:r>
        <w:rPr>
          <w:rFonts w:ascii="新宋体" w:hAnsi="新宋体" w:eastAsia="新宋体"/>
          <w:sz w:val="24"/>
          <w:szCs w:val="24"/>
        </w:rPr>
        <w:t>人脸识别一体机使用测试。</w:t>
      </w:r>
    </w:p>
    <w:p w14:paraId="1D289F43">
      <w:pPr>
        <w:spacing w:line="412" w:lineRule="exact"/>
        <w:ind w:right="-210" w:rightChars="-100" w:firstLine="600" w:firstLineChars="250"/>
        <w:rPr>
          <w:rFonts w:ascii="新宋体" w:hAnsi="新宋体" w:eastAsia="新宋体"/>
          <w:sz w:val="24"/>
          <w:szCs w:val="24"/>
        </w:rPr>
      </w:pPr>
      <w:r>
        <w:rPr>
          <w:rFonts w:hint="eastAsia" w:ascii="宋体" w:hAnsi="宋体" w:cs="宋体"/>
          <w:bCs/>
          <w:sz w:val="24"/>
          <w:szCs w:val="24"/>
        </w:rPr>
        <w:t>1.4.3.5</w:t>
      </w:r>
      <w:r>
        <w:rPr>
          <w:rFonts w:ascii="新宋体" w:hAnsi="新宋体" w:eastAsia="新宋体"/>
          <w:sz w:val="24"/>
          <w:szCs w:val="24"/>
        </w:rPr>
        <w:t>电源、电锁、控制器检查</w:t>
      </w:r>
    </w:p>
    <w:p w14:paraId="60E87176">
      <w:pPr>
        <w:spacing w:line="412" w:lineRule="exact"/>
        <w:ind w:right="-210" w:rightChars="-100" w:firstLine="600" w:firstLineChars="250"/>
        <w:rPr>
          <w:rFonts w:ascii="新宋体" w:hAnsi="新宋体" w:eastAsia="新宋体"/>
          <w:sz w:val="24"/>
          <w:szCs w:val="24"/>
        </w:rPr>
      </w:pPr>
      <w:r>
        <w:rPr>
          <w:rFonts w:hint="eastAsia" w:ascii="宋体" w:hAnsi="宋体" w:cs="宋体"/>
          <w:bCs/>
          <w:sz w:val="24"/>
          <w:szCs w:val="24"/>
        </w:rPr>
        <w:t>1.4.3.6</w:t>
      </w:r>
      <w:r>
        <w:rPr>
          <w:rFonts w:ascii="新宋体" w:hAnsi="新宋体" w:eastAsia="新宋体"/>
          <w:sz w:val="24"/>
          <w:szCs w:val="24"/>
        </w:rPr>
        <w:t>控制系统测试，备份历史数据。</w:t>
      </w:r>
    </w:p>
    <w:p w14:paraId="490C336D">
      <w:pPr>
        <w:spacing w:line="360" w:lineRule="auto"/>
        <w:ind w:firstLine="354" w:firstLineChars="147"/>
        <w:rPr>
          <w:rFonts w:ascii="宋体" w:hAnsi="宋体" w:cs="宋体"/>
          <w:b/>
          <w:bCs/>
          <w:sz w:val="24"/>
          <w:szCs w:val="24"/>
        </w:rPr>
      </w:pPr>
      <w:r>
        <w:rPr>
          <w:rFonts w:hint="eastAsia" w:ascii="宋体" w:hAnsi="宋体" w:cs="宋体"/>
          <w:b/>
          <w:bCs/>
          <w:sz w:val="24"/>
          <w:szCs w:val="24"/>
        </w:rPr>
        <w:t>1.5监控设施设备清单：</w:t>
      </w:r>
    </w:p>
    <w:tbl>
      <w:tblPr>
        <w:tblStyle w:val="6"/>
        <w:tblW w:w="8815" w:type="dxa"/>
        <w:tblInd w:w="-99" w:type="dxa"/>
        <w:tblLayout w:type="fixed"/>
        <w:tblCellMar>
          <w:top w:w="0" w:type="dxa"/>
          <w:left w:w="0" w:type="dxa"/>
          <w:bottom w:w="0" w:type="dxa"/>
          <w:right w:w="0" w:type="dxa"/>
        </w:tblCellMar>
      </w:tblPr>
      <w:tblGrid>
        <w:gridCol w:w="823"/>
        <w:gridCol w:w="1276"/>
        <w:gridCol w:w="6716"/>
      </w:tblGrid>
      <w:tr w14:paraId="74CB41E6">
        <w:tblPrEx>
          <w:tblCellMar>
            <w:top w:w="0" w:type="dxa"/>
            <w:left w:w="0" w:type="dxa"/>
            <w:bottom w:w="0" w:type="dxa"/>
            <w:right w:w="0" w:type="dxa"/>
          </w:tblCellMar>
        </w:tblPrEx>
        <w:trPr>
          <w:trHeight w:val="481" w:hRule="atLeast"/>
        </w:trPr>
        <w:tc>
          <w:tcPr>
            <w:tcW w:w="82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72F6968">
            <w:pPr>
              <w:widowControl/>
              <w:spacing w:line="360" w:lineRule="auto"/>
              <w:jc w:val="center"/>
              <w:textAlignment w:val="center"/>
              <w:rPr>
                <w:rFonts w:ascii="宋体" w:hAnsi="宋体" w:cs="宋体"/>
                <w:b/>
                <w:sz w:val="24"/>
              </w:rPr>
            </w:pPr>
            <w:r>
              <w:rPr>
                <w:rFonts w:hint="eastAsia" w:ascii="宋体" w:hAnsi="宋体" w:cs="宋体"/>
                <w:b/>
                <w:kern w:val="0"/>
                <w:sz w:val="22"/>
                <w:szCs w:val="22"/>
              </w:rPr>
              <w:t>序号</w:t>
            </w:r>
          </w:p>
        </w:tc>
        <w:tc>
          <w:tcPr>
            <w:tcW w:w="127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59681DC">
            <w:pPr>
              <w:widowControl/>
              <w:spacing w:line="360" w:lineRule="auto"/>
              <w:jc w:val="center"/>
              <w:textAlignment w:val="center"/>
              <w:rPr>
                <w:rFonts w:ascii="宋体" w:hAnsi="宋体" w:cs="宋体"/>
                <w:b/>
                <w:sz w:val="24"/>
              </w:rPr>
            </w:pPr>
            <w:r>
              <w:rPr>
                <w:rFonts w:hint="eastAsia" w:ascii="宋体" w:hAnsi="宋体" w:cs="宋体"/>
                <w:b/>
                <w:kern w:val="0"/>
                <w:sz w:val="22"/>
                <w:szCs w:val="22"/>
              </w:rPr>
              <w:t>设备分类</w:t>
            </w:r>
          </w:p>
        </w:tc>
        <w:tc>
          <w:tcPr>
            <w:tcW w:w="671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8D30DC6">
            <w:pPr>
              <w:widowControl/>
              <w:spacing w:line="360" w:lineRule="auto"/>
              <w:jc w:val="center"/>
              <w:textAlignment w:val="center"/>
              <w:rPr>
                <w:rFonts w:ascii="宋体" w:hAnsi="宋体" w:cs="宋体"/>
                <w:b/>
                <w:kern w:val="0"/>
                <w:sz w:val="22"/>
                <w:szCs w:val="22"/>
              </w:rPr>
            </w:pPr>
            <w:r>
              <w:rPr>
                <w:rFonts w:hint="eastAsia" w:ascii="宋体" w:hAnsi="宋体" w:cs="宋体"/>
                <w:b/>
                <w:kern w:val="0"/>
                <w:sz w:val="22"/>
                <w:szCs w:val="22"/>
              </w:rPr>
              <w:t>设施设备明细</w:t>
            </w:r>
          </w:p>
        </w:tc>
      </w:tr>
      <w:tr w14:paraId="2F7B460F">
        <w:tblPrEx>
          <w:tblCellMar>
            <w:top w:w="0" w:type="dxa"/>
            <w:left w:w="0" w:type="dxa"/>
            <w:bottom w:w="0" w:type="dxa"/>
            <w:right w:w="0" w:type="dxa"/>
          </w:tblCellMar>
        </w:tblPrEx>
        <w:trPr>
          <w:trHeight w:val="340" w:hRule="atLeast"/>
        </w:trPr>
        <w:tc>
          <w:tcPr>
            <w:tcW w:w="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32525">
            <w:pPr>
              <w:spacing w:line="412" w:lineRule="exact"/>
              <w:ind w:right="-210" w:rightChars="-100" w:firstLine="600" w:firstLineChars="250"/>
              <w:rPr>
                <w:rFonts w:ascii="新宋体" w:hAnsi="新宋体" w:eastAsia="新宋体"/>
                <w:sz w:val="24"/>
                <w:szCs w:val="24"/>
              </w:rPr>
            </w:pPr>
            <w:r>
              <w:rPr>
                <w:rFonts w:hint="eastAsia" w:ascii="新宋体" w:hAnsi="新宋体" w:eastAsia="新宋体"/>
                <w:sz w:val="24"/>
                <w:szCs w:val="24"/>
              </w:rPr>
              <w:t>1</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66B55">
            <w:pPr>
              <w:spacing w:line="412" w:lineRule="exact"/>
              <w:ind w:right="-210" w:rightChars="-100"/>
              <w:rPr>
                <w:rFonts w:ascii="新宋体" w:hAnsi="新宋体" w:eastAsia="新宋体"/>
                <w:sz w:val="24"/>
                <w:szCs w:val="24"/>
              </w:rPr>
            </w:pPr>
            <w:r>
              <w:rPr>
                <w:rFonts w:hint="eastAsia" w:ascii="新宋体" w:hAnsi="新宋体" w:eastAsia="新宋体"/>
                <w:sz w:val="24"/>
                <w:szCs w:val="24"/>
              </w:rPr>
              <w:t>监控系统</w:t>
            </w:r>
          </w:p>
        </w:tc>
        <w:tc>
          <w:tcPr>
            <w:tcW w:w="6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82D5B">
            <w:pPr>
              <w:widowControl/>
              <w:jc w:val="left"/>
              <w:textAlignment w:val="center"/>
              <w:rPr>
                <w:rFonts w:ascii="新宋体" w:hAnsi="新宋体" w:eastAsia="新宋体"/>
                <w:sz w:val="24"/>
                <w:szCs w:val="24"/>
              </w:rPr>
            </w:pPr>
            <w:r>
              <w:rPr>
                <w:rFonts w:hint="eastAsia" w:ascii="宋体" w:hAnsi="宋体" w:cs="宋体"/>
                <w:color w:val="333333"/>
                <w:kern w:val="0"/>
                <w:sz w:val="24"/>
                <w:shd w:val="clear" w:color="auto" w:fill="FFFFFF"/>
              </w:rPr>
              <w:t xml:space="preserve">监控系统：详细内容（仅供参考）：1、 目前监控点位约 </w:t>
            </w:r>
            <w:r>
              <w:rPr>
                <w:rFonts w:hint="eastAsia" w:ascii="宋体" w:hAnsi="宋体" w:cs="宋体"/>
                <w:color w:val="333333"/>
                <w:kern w:val="0"/>
                <w:sz w:val="24"/>
                <w:shd w:val="clear" w:color="auto" w:fill="FFFFFF"/>
                <w:lang w:val="en-US" w:eastAsia="zh-CN"/>
              </w:rPr>
              <w:t>1347</w:t>
            </w:r>
            <w:r>
              <w:rPr>
                <w:rFonts w:hint="eastAsia" w:ascii="宋体" w:hAnsi="宋体" w:cs="宋体"/>
                <w:color w:val="333333"/>
                <w:kern w:val="0"/>
                <w:sz w:val="24"/>
                <w:shd w:val="clear" w:color="auto" w:fill="FFFFFF"/>
              </w:rPr>
              <w:t>个，</w:t>
            </w:r>
            <w:r>
              <w:rPr>
                <w:rFonts w:hint="eastAsia" w:ascii="宋体" w:hAnsi="宋体" w:cs="宋体"/>
                <w:color w:val="333333"/>
                <w:kern w:val="0"/>
                <w:sz w:val="24"/>
                <w:shd w:val="clear" w:color="auto" w:fill="FFFFFF"/>
                <w:lang w:eastAsia="zh-CN"/>
              </w:rPr>
              <w:t>车位引导</w:t>
            </w:r>
            <w:r>
              <w:rPr>
                <w:rFonts w:hint="eastAsia" w:ascii="宋体" w:hAnsi="宋体" w:cs="宋体"/>
                <w:color w:val="333333"/>
                <w:kern w:val="0"/>
                <w:sz w:val="24"/>
                <w:shd w:val="clear" w:color="auto" w:fill="FFFFFF"/>
                <w:lang w:val="en-US" w:eastAsia="zh-CN"/>
              </w:rPr>
              <w:t>163个，</w:t>
            </w:r>
            <w:r>
              <w:rPr>
                <w:rFonts w:hint="eastAsia" w:ascii="宋体" w:hAnsi="宋体" w:cs="宋体"/>
                <w:color w:val="333333"/>
                <w:kern w:val="0"/>
                <w:sz w:val="24"/>
                <w:shd w:val="clear" w:color="auto" w:fill="FFFFFF"/>
              </w:rPr>
              <w:t>解码器 21 台（</w:t>
            </w:r>
            <w:r>
              <w:rPr>
                <w:rFonts w:hint="eastAsia" w:ascii="宋体" w:hAnsi="宋体" w:cs="宋体"/>
                <w:color w:val="333333"/>
                <w:kern w:val="0"/>
                <w:sz w:val="24"/>
                <w:shd w:val="clear" w:color="auto" w:fill="FFFFFF"/>
                <w:lang w:val="en-US" w:eastAsia="zh-CN"/>
              </w:rPr>
              <w:t>4</w:t>
            </w:r>
            <w:r>
              <w:rPr>
                <w:rFonts w:hint="eastAsia" w:ascii="宋体" w:hAnsi="宋体" w:cs="宋体"/>
                <w:color w:val="333333"/>
                <w:kern w:val="0"/>
                <w:sz w:val="24"/>
                <w:shd w:val="clear" w:color="auto" w:fill="FFFFFF"/>
              </w:rPr>
              <w:t xml:space="preserve">路 20 台，4 路 1 台）磁盘阵列 </w:t>
            </w:r>
            <w:r>
              <w:rPr>
                <w:rFonts w:hint="eastAsia" w:ascii="宋体" w:hAnsi="宋体" w:cs="宋体"/>
                <w:color w:val="333333"/>
                <w:kern w:val="0"/>
                <w:sz w:val="24"/>
                <w:shd w:val="clear" w:color="auto" w:fill="FFFFFF"/>
                <w:lang w:val="en-US" w:eastAsia="zh-CN"/>
              </w:rPr>
              <w:t>8</w:t>
            </w:r>
            <w:r>
              <w:rPr>
                <w:rFonts w:hint="eastAsia" w:ascii="宋体" w:hAnsi="宋体" w:cs="宋体"/>
                <w:color w:val="333333"/>
                <w:kern w:val="0"/>
                <w:sz w:val="24"/>
                <w:shd w:val="clear" w:color="auto" w:fill="FFFFFF"/>
              </w:rPr>
              <w:t>台，硬盘录像机 3 台，视频服务器 4 路 4 台，交换机约</w:t>
            </w:r>
            <w:r>
              <w:rPr>
                <w:rFonts w:hint="eastAsia" w:ascii="宋体" w:hAnsi="宋体" w:cs="宋体"/>
                <w:color w:val="333333"/>
                <w:kern w:val="0"/>
                <w:sz w:val="24"/>
                <w:shd w:val="clear" w:color="auto" w:fill="FFFFFF"/>
                <w:lang w:val="en-US" w:eastAsia="zh-CN"/>
              </w:rPr>
              <w:t>70</w:t>
            </w:r>
            <w:r>
              <w:rPr>
                <w:rFonts w:hint="eastAsia" w:ascii="宋体" w:hAnsi="宋体" w:cs="宋体"/>
                <w:color w:val="333333"/>
                <w:kern w:val="0"/>
                <w:sz w:val="24"/>
                <w:shd w:val="clear" w:color="auto" w:fill="FFFFFF"/>
              </w:rPr>
              <w:t xml:space="preserve"> 台，操作电脑</w:t>
            </w:r>
            <w:r>
              <w:rPr>
                <w:rFonts w:hint="eastAsia" w:ascii="宋体" w:hAnsi="宋体" w:cs="宋体"/>
                <w:color w:val="333333"/>
                <w:kern w:val="0"/>
                <w:sz w:val="24"/>
                <w:shd w:val="clear" w:color="auto" w:fill="FFFFFF"/>
                <w:lang w:val="en-US" w:eastAsia="zh-CN"/>
              </w:rPr>
              <w:t>6</w:t>
            </w:r>
            <w:r>
              <w:rPr>
                <w:rFonts w:hint="eastAsia" w:ascii="宋体" w:hAnsi="宋体" w:cs="宋体"/>
                <w:color w:val="333333"/>
                <w:kern w:val="0"/>
                <w:sz w:val="24"/>
                <w:shd w:val="clear" w:color="auto" w:fill="FFFFFF"/>
              </w:rPr>
              <w:t>台。</w:t>
            </w:r>
          </w:p>
        </w:tc>
      </w:tr>
      <w:tr w14:paraId="3A576BA1">
        <w:tblPrEx>
          <w:tblCellMar>
            <w:top w:w="0" w:type="dxa"/>
            <w:left w:w="0" w:type="dxa"/>
            <w:bottom w:w="0" w:type="dxa"/>
            <w:right w:w="0" w:type="dxa"/>
          </w:tblCellMar>
        </w:tblPrEx>
        <w:trPr>
          <w:trHeight w:val="879" w:hRule="atLeast"/>
        </w:trPr>
        <w:tc>
          <w:tcPr>
            <w:tcW w:w="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1BCCC">
            <w:pPr>
              <w:spacing w:line="412" w:lineRule="exact"/>
              <w:ind w:right="-210" w:rightChars="-100" w:firstLine="600" w:firstLineChars="250"/>
              <w:rPr>
                <w:rFonts w:ascii="新宋体" w:hAnsi="新宋体" w:eastAsia="新宋体"/>
                <w:sz w:val="24"/>
                <w:szCs w:val="24"/>
              </w:rPr>
            </w:pPr>
            <w:r>
              <w:rPr>
                <w:rFonts w:hint="eastAsia" w:ascii="新宋体" w:hAnsi="新宋体" w:eastAsia="新宋体"/>
                <w:sz w:val="24"/>
                <w:szCs w:val="24"/>
              </w:rPr>
              <w:t>2</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3E6E6">
            <w:pPr>
              <w:spacing w:line="412" w:lineRule="exact"/>
              <w:ind w:right="-210" w:rightChars="-100"/>
              <w:rPr>
                <w:rFonts w:ascii="新宋体" w:hAnsi="新宋体" w:eastAsia="新宋体"/>
                <w:sz w:val="24"/>
                <w:szCs w:val="24"/>
              </w:rPr>
            </w:pPr>
            <w:r>
              <w:rPr>
                <w:rFonts w:hint="eastAsia" w:ascii="新宋体" w:hAnsi="新宋体" w:eastAsia="新宋体"/>
                <w:sz w:val="24"/>
                <w:szCs w:val="24"/>
              </w:rPr>
              <w:t>报警系统</w:t>
            </w:r>
          </w:p>
        </w:tc>
        <w:tc>
          <w:tcPr>
            <w:tcW w:w="6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2CA60">
            <w:pPr>
              <w:widowControl/>
              <w:jc w:val="left"/>
              <w:textAlignment w:val="center"/>
              <w:rPr>
                <w:rFonts w:hint="eastAsia" w:ascii="宋体" w:hAnsi="宋体" w:cs="宋体"/>
                <w:color w:val="333333"/>
                <w:kern w:val="0"/>
                <w:sz w:val="24"/>
                <w:shd w:val="clear" w:color="auto" w:fill="FFFFFF"/>
                <w:lang w:eastAsia="zh-CN"/>
              </w:rPr>
            </w:pPr>
            <w:r>
              <w:rPr>
                <w:rFonts w:hint="eastAsia" w:ascii="宋体" w:hAnsi="宋体" w:cs="宋体"/>
                <w:color w:val="333333"/>
                <w:kern w:val="0"/>
                <w:sz w:val="24"/>
                <w:shd w:val="clear" w:color="auto" w:fill="FFFFFF"/>
                <w:lang w:eastAsia="zh-CN"/>
              </w:rPr>
              <w:t xml:space="preserve">目前接入消控中心报警主机：总共 </w:t>
            </w:r>
            <w:r>
              <w:rPr>
                <w:rFonts w:hint="eastAsia" w:ascii="宋体" w:hAnsi="宋体" w:cs="宋体"/>
                <w:color w:val="333333"/>
                <w:kern w:val="0"/>
                <w:sz w:val="24"/>
                <w:shd w:val="clear" w:color="auto" w:fill="FFFFFF"/>
                <w:lang w:val="en-US" w:eastAsia="zh-CN"/>
              </w:rPr>
              <w:t>2</w:t>
            </w:r>
            <w:r>
              <w:rPr>
                <w:rFonts w:hint="eastAsia" w:ascii="宋体" w:hAnsi="宋体" w:cs="宋体"/>
                <w:color w:val="333333"/>
                <w:kern w:val="0"/>
                <w:sz w:val="24"/>
                <w:shd w:val="clear" w:color="auto" w:fill="FFFFFF"/>
                <w:lang w:eastAsia="zh-CN"/>
              </w:rPr>
              <w:t>套。报警软件</w:t>
            </w:r>
            <w:r>
              <w:rPr>
                <w:rFonts w:hint="eastAsia" w:ascii="宋体" w:hAnsi="宋体" w:cs="宋体"/>
                <w:color w:val="333333"/>
                <w:kern w:val="0"/>
                <w:sz w:val="24"/>
                <w:shd w:val="clear" w:color="auto" w:fill="FFFFFF"/>
                <w:lang w:val="en-US" w:eastAsia="zh-CN"/>
              </w:rPr>
              <w:t>2</w:t>
            </w:r>
            <w:r>
              <w:rPr>
                <w:rFonts w:hint="eastAsia" w:ascii="宋体" w:hAnsi="宋体" w:cs="宋体"/>
                <w:color w:val="333333"/>
                <w:kern w:val="0"/>
                <w:sz w:val="24"/>
                <w:shd w:val="clear" w:color="auto" w:fill="FFFFFF"/>
                <w:lang w:eastAsia="zh-CN"/>
              </w:rPr>
              <w:t>套，</w:t>
            </w:r>
            <w:r>
              <w:rPr>
                <w:rFonts w:hint="eastAsia" w:ascii="宋体" w:hAnsi="宋体" w:cs="宋体"/>
                <w:color w:val="333333"/>
                <w:kern w:val="0"/>
                <w:sz w:val="24"/>
                <w:shd w:val="clear" w:color="auto" w:fill="FFFFFF"/>
                <w:lang w:eastAsia="zh-CN"/>
              </w:rPr>
              <w:t>其中一键报警点位 61 台，红外 21 个</w:t>
            </w:r>
            <w:r>
              <w:rPr>
                <w:rFonts w:hint="eastAsia" w:ascii="宋体" w:hAnsi="宋体" w:cs="宋体"/>
                <w:color w:val="333333"/>
                <w:kern w:val="0"/>
                <w:sz w:val="24"/>
                <w:shd w:val="clear" w:color="auto" w:fill="FFFFFF"/>
                <w:lang w:eastAsia="zh-CN"/>
              </w:rPr>
              <w:t>、</w:t>
            </w:r>
            <w:r>
              <w:rPr>
                <w:rFonts w:hint="eastAsia" w:ascii="宋体" w:hAnsi="宋体" w:cs="宋体"/>
                <w:color w:val="333333"/>
                <w:kern w:val="0"/>
                <w:sz w:val="24"/>
                <w:shd w:val="clear" w:color="auto" w:fill="FFFFFF"/>
                <w:lang w:val="en-US" w:eastAsia="zh-CN"/>
              </w:rPr>
              <w:t>7号楼网络一键报警12个点位。</w:t>
            </w:r>
          </w:p>
        </w:tc>
      </w:tr>
      <w:tr w14:paraId="7AC16FBA">
        <w:tblPrEx>
          <w:tblCellMar>
            <w:top w:w="0" w:type="dxa"/>
            <w:left w:w="0" w:type="dxa"/>
            <w:bottom w:w="0" w:type="dxa"/>
            <w:right w:w="0" w:type="dxa"/>
          </w:tblCellMar>
        </w:tblPrEx>
        <w:trPr>
          <w:trHeight w:val="340" w:hRule="atLeast"/>
        </w:trPr>
        <w:tc>
          <w:tcPr>
            <w:tcW w:w="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ABAA9">
            <w:pPr>
              <w:spacing w:line="412" w:lineRule="exact"/>
              <w:ind w:right="-210" w:rightChars="-100" w:firstLine="600" w:firstLineChars="250"/>
              <w:rPr>
                <w:rFonts w:ascii="新宋体" w:hAnsi="新宋体" w:eastAsia="新宋体"/>
                <w:sz w:val="24"/>
                <w:szCs w:val="24"/>
              </w:rPr>
            </w:pPr>
            <w:r>
              <w:rPr>
                <w:rFonts w:hint="eastAsia" w:ascii="新宋体" w:hAnsi="新宋体" w:eastAsia="新宋体"/>
                <w:sz w:val="24"/>
                <w:szCs w:val="24"/>
              </w:rPr>
              <w:t>3</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B599A">
            <w:pPr>
              <w:spacing w:line="412" w:lineRule="exact"/>
              <w:ind w:right="-210" w:rightChars="-100"/>
              <w:rPr>
                <w:rFonts w:ascii="新宋体" w:hAnsi="新宋体" w:eastAsia="新宋体"/>
                <w:sz w:val="24"/>
                <w:szCs w:val="24"/>
              </w:rPr>
            </w:pPr>
            <w:r>
              <w:rPr>
                <w:rFonts w:hint="eastAsia" w:ascii="新宋体" w:hAnsi="新宋体" w:eastAsia="新宋体"/>
                <w:sz w:val="24"/>
                <w:szCs w:val="24"/>
              </w:rPr>
              <w:t>门禁系统</w:t>
            </w:r>
          </w:p>
        </w:tc>
        <w:tc>
          <w:tcPr>
            <w:tcW w:w="6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30E90">
            <w:pPr>
              <w:widowControl/>
              <w:jc w:val="left"/>
              <w:textAlignment w:val="center"/>
              <w:rPr>
                <w:rFonts w:hint="eastAsia" w:ascii="宋体" w:hAnsi="宋体" w:cs="宋体"/>
                <w:color w:val="333333"/>
                <w:kern w:val="0"/>
                <w:sz w:val="24"/>
                <w:shd w:val="clear" w:color="auto" w:fill="FFFFFF"/>
                <w:lang w:eastAsia="zh-CN"/>
              </w:rPr>
            </w:pPr>
            <w:r>
              <w:rPr>
                <w:rFonts w:hint="eastAsia" w:ascii="宋体" w:hAnsi="宋体" w:cs="宋体"/>
                <w:color w:val="333333"/>
                <w:kern w:val="0"/>
                <w:sz w:val="24"/>
                <w:shd w:val="clear" w:color="auto" w:fill="FFFFFF"/>
                <w:lang w:eastAsia="zh-CN"/>
              </w:rPr>
              <w:t>指纹录 入、卡片发卡、身份的证信息采集为一体的 多功能采集终端（DS-K1F600U-D6E） 2 台， 操作电脑 1 台，海康人脸识别终端 8 台，人脸门禁一体机(K1T672MV)9 台，刷卡门禁一 体机(K1105AE(N))7 台，全数字可视对讲中 心管理机 DS-KM8301 1 台。</w:t>
            </w:r>
          </w:p>
          <w:p w14:paraId="77AD3718">
            <w:pPr>
              <w:widowControl/>
              <w:jc w:val="left"/>
              <w:textAlignment w:val="center"/>
              <w:rPr>
                <w:rFonts w:ascii="新宋体" w:hAnsi="新宋体" w:eastAsia="新宋体"/>
                <w:sz w:val="24"/>
                <w:szCs w:val="24"/>
              </w:rPr>
            </w:pPr>
            <w:r>
              <w:rPr>
                <w:rFonts w:hint="eastAsia" w:ascii="宋体" w:hAnsi="宋体" w:cs="宋体"/>
                <w:color w:val="333333"/>
                <w:kern w:val="0"/>
                <w:sz w:val="24"/>
                <w:shd w:val="clear" w:color="auto" w:fill="FFFFFF"/>
                <w:lang w:val="en-US" w:eastAsia="zh-CN"/>
              </w:rPr>
              <w:t>老院区门禁50套门禁，新院区67套门禁。（门禁接入数量163）</w:t>
            </w:r>
          </w:p>
        </w:tc>
      </w:tr>
    </w:tbl>
    <w:p w14:paraId="33932E24">
      <w:pPr>
        <w:pStyle w:val="2"/>
        <w:numPr>
          <w:ilvl w:val="0"/>
          <w:numId w:val="0"/>
        </w:numPr>
        <w:ind w:firstLine="482" w:firstLineChars="200"/>
      </w:pPr>
    </w:p>
    <w:p w14:paraId="5AA777BD">
      <w:pPr>
        <w:pStyle w:val="2"/>
        <w:numPr>
          <w:ilvl w:val="0"/>
          <w:numId w:val="0"/>
        </w:numPr>
        <w:ind w:firstLine="482" w:firstLineChars="200"/>
        <w:rPr>
          <w:rFonts w:ascii="宋体" w:hAnsi="宋体" w:eastAsia="宋体" w:cs="宋体"/>
          <w:b w:val="0"/>
          <w:kern w:val="0"/>
          <w:szCs w:val="24"/>
        </w:rPr>
      </w:pPr>
      <w:r>
        <w:rPr/>
        <w:sym w:font="Wingdings" w:char="F0AB"/>
      </w:r>
      <w:r>
        <w:rPr>
          <w:rFonts w:hint="eastAsia" w:ascii="宋体" w:hAnsi="宋体" w:eastAsia="宋体" w:cs="宋体"/>
          <w:b w:val="0"/>
          <w:kern w:val="0"/>
          <w:szCs w:val="24"/>
        </w:rPr>
        <w:t>以上设备清单中未能详尽列出部分均包含在服务范围以内，乙方不得对未列出部分不予维护保养和维修。</w:t>
      </w:r>
    </w:p>
    <w:p w14:paraId="197820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第%1章"/>
      <w:lvlJc w:val="left"/>
      <w:pPr>
        <w:tabs>
          <w:tab w:val="left" w:pos="1200"/>
        </w:tabs>
        <w:ind w:left="1200" w:hanging="12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2"/>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3F"/>
    <w:rsid w:val="00150569"/>
    <w:rsid w:val="00161478"/>
    <w:rsid w:val="00214B3F"/>
    <w:rsid w:val="00420C69"/>
    <w:rsid w:val="004D75BE"/>
    <w:rsid w:val="00B1148F"/>
    <w:rsid w:val="23277351"/>
    <w:rsid w:val="60604E88"/>
    <w:rsid w:val="625B55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qFormat/>
    <w:uiPriority w:val="99"/>
    <w:pPr>
      <w:keepNext/>
      <w:keepLines/>
      <w:numPr>
        <w:ilvl w:val="5"/>
        <w:numId w:val="1"/>
      </w:numPr>
      <w:spacing w:before="240" w:after="64" w:line="317" w:lineRule="auto"/>
      <w:outlineLvl w:val="5"/>
    </w:pPr>
    <w:rPr>
      <w:rFonts w:ascii="Arial" w:hAnsi="Arial" w:eastAsia="黑体"/>
      <w:b/>
      <w:sz w:val="24"/>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kern w:val="2"/>
      <w:sz w:val="18"/>
      <w:szCs w:val="18"/>
    </w:rPr>
  </w:style>
  <w:style w:type="character" w:customStyle="1" w:styleId="9">
    <w:name w:val="页脚 Char"/>
    <w:basedOn w:val="7"/>
    <w:link w:val="4"/>
    <w:qFormat/>
    <w:uiPriority w:val="0"/>
    <w:rPr>
      <w:rFonts w:ascii="Times New Roman" w:hAnsi="Times New Roman" w:eastAsia="宋体" w:cs="Times New Roman"/>
      <w:kern w:val="2"/>
      <w:sz w:val="18"/>
      <w:szCs w:val="18"/>
    </w:rPr>
  </w:style>
  <w:style w:type="character" w:customStyle="1" w:styleId="10">
    <w:name w:val="批注框文本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3</Pages>
  <Words>1582</Words>
  <Characters>1816</Characters>
  <Lines>13</Lines>
  <Paragraphs>3</Paragraphs>
  <TotalTime>1</TotalTime>
  <ScaleCrop>false</ScaleCrop>
  <LinksUpToDate>false</LinksUpToDate>
  <CharactersWithSpaces>1863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2024-12-12T08:21:00Z</dcterms:created>
  <dc:creator>Administrator</dc:creator>
  <cp:lastModifiedBy>随遇而安</cp:lastModifiedBy>
  <dcterms:modified xsi:type="dcterms:W3CDTF">2025-12-25T04:45:51Z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32515B75194746888B8B05DD4BCBF589_13</vt:lpwstr>
  </property>
  <property fmtid="{D5CDD505-2E9C-101B-9397-08002B2CF9AE}" pid="4" name="KSOTemplateDocerSaveRecord">
    <vt:lpwstr>eyJoZGlkIjoiZDYzMmQyNjg5NmJjOTIzM2NiYTA5OTMzNDVmOTQyZmIiLCJ1c2VySWQiOiI0NTI3OTkwMDAifQ==</vt:lpwstr>
  </property>
</Properties>
</file>